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9E9D2">
      <w:pPr>
        <w:jc w:val="center"/>
        <w:outlineLvl w:val="0"/>
        <w:rPr>
          <w:rFonts w:hint="eastAsia" w:ascii="宋体" w:hAnsi="宋体" w:eastAsia="宋体" w:cs="宋体"/>
          <w:b/>
          <w:bCs/>
          <w:spacing w:val="80"/>
          <w:sz w:val="96"/>
          <w:szCs w:val="96"/>
        </w:rPr>
      </w:pPr>
    </w:p>
    <w:p w14:paraId="514A6A70">
      <w:pPr>
        <w:jc w:val="center"/>
        <w:outlineLvl w:val="0"/>
        <w:rPr>
          <w:rFonts w:hint="eastAsia" w:ascii="宋体" w:hAnsi="宋体" w:eastAsia="宋体" w:cs="宋体"/>
          <w:b/>
          <w:bCs/>
          <w:spacing w:val="80"/>
          <w:sz w:val="144"/>
          <w:szCs w:val="144"/>
        </w:rPr>
      </w:pPr>
      <w:r>
        <w:rPr>
          <w:rFonts w:hint="eastAsia" w:ascii="宋体" w:hAnsi="宋体" w:eastAsia="宋体" w:cs="宋体"/>
          <w:b/>
          <w:bCs/>
          <w:spacing w:val="80"/>
          <w:sz w:val="96"/>
          <w:szCs w:val="96"/>
        </w:rPr>
        <w:t>询价采购文件</w:t>
      </w:r>
    </w:p>
    <w:p w14:paraId="2EE23862">
      <w:pPr>
        <w:spacing w:line="360" w:lineRule="auto"/>
        <w:jc w:val="center"/>
        <w:outlineLvl w:val="0"/>
        <w:rPr>
          <w:rFonts w:hint="eastAsia" w:ascii="宋体" w:hAnsi="宋体" w:eastAsia="宋体" w:cs="宋体"/>
          <w:b/>
          <w:bCs/>
          <w:spacing w:val="80"/>
          <w:sz w:val="44"/>
          <w:szCs w:val="44"/>
        </w:rPr>
      </w:pPr>
      <w:r>
        <w:rPr>
          <w:rFonts w:hint="eastAsia" w:ascii="宋体" w:hAnsi="宋体" w:eastAsia="宋体" w:cs="宋体"/>
          <w:b/>
          <w:bCs/>
          <w:spacing w:val="80"/>
          <w:sz w:val="44"/>
          <w:szCs w:val="44"/>
        </w:rPr>
        <w:t>（最低价法）</w:t>
      </w:r>
    </w:p>
    <w:p w14:paraId="5E93D5D1">
      <w:pPr>
        <w:pStyle w:val="79"/>
        <w:ind w:firstLine="560" w:firstLineChars="175"/>
        <w:jc w:val="left"/>
        <w:rPr>
          <w:rFonts w:hint="eastAsia" w:ascii="宋体" w:hAnsi="宋体" w:eastAsia="宋体" w:cs="宋体"/>
          <w:b w:val="0"/>
        </w:rPr>
      </w:pPr>
    </w:p>
    <w:p w14:paraId="687EA45D">
      <w:pPr>
        <w:pStyle w:val="79"/>
        <w:ind w:firstLine="560" w:firstLineChars="175"/>
        <w:jc w:val="left"/>
        <w:rPr>
          <w:rFonts w:hint="eastAsia" w:ascii="宋体" w:hAnsi="宋体" w:eastAsia="宋体" w:cs="宋体"/>
          <w:b w:val="0"/>
        </w:rPr>
      </w:pPr>
    </w:p>
    <w:p w14:paraId="5D748423">
      <w:pPr>
        <w:pStyle w:val="79"/>
        <w:ind w:firstLine="560" w:firstLineChars="175"/>
        <w:jc w:val="left"/>
        <w:rPr>
          <w:rFonts w:hint="eastAsia" w:ascii="宋体" w:hAnsi="宋体" w:eastAsia="宋体" w:cs="宋体"/>
          <w:b w:val="0"/>
        </w:rPr>
      </w:pPr>
    </w:p>
    <w:p w14:paraId="099D4FFB">
      <w:pPr>
        <w:pStyle w:val="79"/>
        <w:jc w:val="left"/>
        <w:rPr>
          <w:rFonts w:hint="eastAsia" w:ascii="宋体" w:hAnsi="宋体" w:eastAsia="宋体" w:cs="宋体"/>
          <w:b w:val="0"/>
          <w:lang w:eastAsia="zh-CN"/>
        </w:rPr>
      </w:pPr>
      <w:r>
        <w:rPr>
          <w:rFonts w:hint="eastAsia" w:ascii="宋体" w:hAnsi="宋体" w:eastAsia="宋体" w:cs="宋体"/>
          <w:b w:val="0"/>
        </w:rPr>
        <w:t>项 目 名 称</w:t>
      </w:r>
      <w:bookmarkStart w:id="0" w:name="项目名称"/>
      <w:r>
        <w:rPr>
          <w:rFonts w:hint="eastAsia" w:ascii="宋体" w:hAnsi="宋体" w:eastAsia="宋体" w:cs="宋体"/>
          <w:b w:val="0"/>
        </w:rPr>
        <w:t>：</w:t>
      </w:r>
      <w:bookmarkEnd w:id="0"/>
      <w:r>
        <w:rPr>
          <w:rFonts w:hint="eastAsia" w:ascii="宋体" w:hAnsi="宋体" w:cs="宋体"/>
          <w:lang w:eastAsia="zh-CN"/>
        </w:rPr>
        <w:t>计算机专业线上课程建设与数字教材开发项目</w:t>
      </w:r>
    </w:p>
    <w:p w14:paraId="244C353A">
      <w:pPr>
        <w:pStyle w:val="79"/>
        <w:jc w:val="left"/>
        <w:rPr>
          <w:rFonts w:hint="eastAsia" w:ascii="宋体" w:hAnsi="宋体" w:eastAsia="宋体" w:cs="宋体"/>
          <w:b w:val="0"/>
        </w:rPr>
      </w:pPr>
      <w:r>
        <w:rPr>
          <w:rFonts w:hint="eastAsia" w:ascii="宋体" w:hAnsi="宋体" w:eastAsia="宋体" w:cs="宋体"/>
          <w:b w:val="0"/>
        </w:rPr>
        <w:t>项 目 编 号：</w:t>
      </w:r>
      <w:r>
        <w:rPr>
          <w:rFonts w:hint="eastAsia" w:ascii="宋体" w:hAnsi="宋体" w:cs="宋体"/>
          <w:lang w:val="en-US" w:eastAsia="zh-CN"/>
        </w:rPr>
        <w:t>SSCD-DZ260205</w:t>
      </w:r>
      <w:r>
        <w:rPr>
          <w:rFonts w:hint="eastAsia" w:ascii="宋体" w:hAnsi="宋体" w:eastAsia="宋体" w:cs="宋体"/>
          <w:lang w:eastAsia="zh-CN"/>
        </w:rPr>
        <w:t xml:space="preserve"> </w:t>
      </w:r>
    </w:p>
    <w:p w14:paraId="439CE906">
      <w:pPr>
        <w:pStyle w:val="25"/>
        <w:rPr>
          <w:rFonts w:hint="eastAsia" w:ascii="宋体" w:hAnsi="宋体" w:eastAsia="宋体" w:cs="宋体"/>
        </w:rPr>
      </w:pPr>
    </w:p>
    <w:p w14:paraId="223C4FDB">
      <w:pPr>
        <w:rPr>
          <w:rFonts w:hint="eastAsia" w:ascii="宋体" w:hAnsi="宋体" w:eastAsia="宋体" w:cs="宋体"/>
        </w:rPr>
      </w:pPr>
    </w:p>
    <w:p w14:paraId="7FAE67D2">
      <w:pPr>
        <w:pStyle w:val="8"/>
        <w:rPr>
          <w:rFonts w:hint="eastAsia" w:ascii="宋体" w:hAnsi="宋体" w:eastAsia="宋体" w:cs="宋体"/>
        </w:rPr>
      </w:pPr>
    </w:p>
    <w:p w14:paraId="365CC5B2">
      <w:pPr>
        <w:pStyle w:val="25"/>
        <w:rPr>
          <w:rFonts w:hint="eastAsia" w:ascii="宋体" w:hAnsi="宋体" w:eastAsia="宋体" w:cs="宋体"/>
        </w:rPr>
      </w:pPr>
    </w:p>
    <w:p w14:paraId="1DB0AE72">
      <w:pPr>
        <w:rPr>
          <w:rFonts w:hint="eastAsia" w:ascii="宋体" w:hAnsi="宋体" w:eastAsia="宋体" w:cs="宋体"/>
        </w:rPr>
      </w:pPr>
    </w:p>
    <w:p w14:paraId="277ABF08">
      <w:pPr>
        <w:pStyle w:val="25"/>
        <w:ind w:firstLine="0"/>
        <w:rPr>
          <w:rFonts w:hint="eastAsia" w:ascii="宋体" w:hAnsi="宋体" w:eastAsia="宋体" w:cs="宋体"/>
        </w:rPr>
      </w:pPr>
    </w:p>
    <w:p w14:paraId="58B0D3DA">
      <w:pPr>
        <w:pStyle w:val="11"/>
        <w:ind w:left="0" w:leftChars="0" w:firstLine="0" w:firstLineChars="0"/>
        <w:rPr>
          <w:rFonts w:hint="eastAsia" w:ascii="宋体" w:hAnsi="宋体" w:eastAsia="宋体" w:cs="宋体"/>
          <w:b/>
          <w:sz w:val="36"/>
          <w:szCs w:val="36"/>
        </w:rPr>
      </w:pPr>
    </w:p>
    <w:p w14:paraId="13EFC472">
      <w:pPr>
        <w:pStyle w:val="25"/>
        <w:ind w:firstLine="0"/>
        <w:rPr>
          <w:rFonts w:hint="eastAsia" w:ascii="宋体" w:hAnsi="宋体" w:eastAsia="宋体" w:cs="宋体"/>
          <w:sz w:val="36"/>
          <w:szCs w:val="36"/>
        </w:rPr>
      </w:pPr>
    </w:p>
    <w:p w14:paraId="62669EE2">
      <w:pPr>
        <w:spacing w:line="500" w:lineRule="exact"/>
        <w:ind w:firstLine="723" w:firstLineChars="200"/>
        <w:outlineLvl w:val="0"/>
        <w:rPr>
          <w:rFonts w:hint="eastAsia" w:ascii="宋体" w:hAnsi="宋体" w:eastAsia="宋体" w:cs="宋体"/>
          <w:b/>
          <w:bCs/>
          <w:sz w:val="36"/>
          <w:szCs w:val="36"/>
          <w:lang w:eastAsia="zh-CN"/>
        </w:rPr>
      </w:pPr>
      <w:r>
        <w:rPr>
          <w:rFonts w:hint="eastAsia" w:ascii="宋体" w:hAnsi="宋体" w:eastAsia="宋体" w:cs="宋体"/>
          <w:b/>
          <w:bCs/>
          <w:sz w:val="36"/>
          <w:szCs w:val="36"/>
        </w:rPr>
        <w:t>采   购   人：</w:t>
      </w:r>
      <w:r>
        <w:rPr>
          <w:rFonts w:hint="eastAsia" w:ascii="宋体" w:hAnsi="宋体" w:cs="宋体"/>
          <w:b/>
          <w:bCs/>
          <w:sz w:val="36"/>
          <w:szCs w:val="36"/>
          <w:lang w:eastAsia="zh-CN"/>
        </w:rPr>
        <w:t>重庆市大足职业教育中心</w:t>
      </w:r>
    </w:p>
    <w:p w14:paraId="56651C6C">
      <w:pPr>
        <w:snapToGrid w:val="0"/>
        <w:spacing w:line="400" w:lineRule="exact"/>
        <w:ind w:firstLine="542" w:firstLineChars="150"/>
        <w:rPr>
          <w:rFonts w:hint="eastAsia" w:ascii="宋体" w:hAnsi="宋体" w:eastAsia="宋体" w:cs="宋体"/>
          <w:b/>
          <w:bCs/>
          <w:sz w:val="36"/>
          <w:szCs w:val="36"/>
        </w:rPr>
      </w:pPr>
    </w:p>
    <w:p w14:paraId="538AE495">
      <w:pPr>
        <w:snapToGrid w:val="0"/>
        <w:spacing w:line="400" w:lineRule="exact"/>
        <w:ind w:firstLine="542" w:firstLineChars="150"/>
        <w:rPr>
          <w:rFonts w:hint="eastAsia" w:ascii="宋体" w:hAnsi="宋体" w:eastAsia="宋体" w:cs="宋体"/>
          <w:b/>
          <w:bCs/>
          <w:sz w:val="36"/>
          <w:szCs w:val="36"/>
          <w:lang w:eastAsia="zh-CN"/>
        </w:rPr>
      </w:pPr>
      <w:r>
        <w:rPr>
          <w:rFonts w:hint="eastAsia" w:ascii="宋体" w:hAnsi="宋体" w:eastAsia="宋体" w:cs="宋体"/>
          <w:b/>
          <w:bCs/>
          <w:sz w:val="36"/>
          <w:szCs w:val="36"/>
        </w:rPr>
        <w:t>采购代理机构：</w:t>
      </w:r>
      <w:r>
        <w:rPr>
          <w:rFonts w:hint="eastAsia" w:ascii="宋体" w:hAnsi="宋体" w:cs="宋体"/>
          <w:b/>
          <w:bCs/>
          <w:sz w:val="36"/>
          <w:szCs w:val="36"/>
          <w:lang w:eastAsia="zh-CN"/>
        </w:rPr>
        <w:t>盛世诚达工程咨询有限公司</w:t>
      </w:r>
    </w:p>
    <w:p w14:paraId="2EE83A08">
      <w:pPr>
        <w:spacing w:line="500" w:lineRule="exact"/>
        <w:ind w:firstLine="723" w:firstLineChars="200"/>
        <w:outlineLvl w:val="0"/>
        <w:rPr>
          <w:rFonts w:hint="eastAsia" w:ascii="宋体" w:hAnsi="宋体" w:eastAsia="宋体" w:cs="宋体"/>
          <w:b/>
          <w:bCs/>
          <w:sz w:val="36"/>
          <w:szCs w:val="36"/>
        </w:rPr>
      </w:pPr>
    </w:p>
    <w:p w14:paraId="4D275018">
      <w:pPr>
        <w:spacing w:line="500" w:lineRule="exact"/>
        <w:ind w:firstLine="723" w:firstLineChars="200"/>
        <w:outlineLvl w:val="0"/>
        <w:rPr>
          <w:rFonts w:hint="eastAsia" w:ascii="宋体" w:hAnsi="宋体" w:eastAsia="宋体" w:cs="宋体"/>
        </w:rPr>
      </w:pPr>
      <w:r>
        <w:rPr>
          <w:rFonts w:hint="eastAsia" w:ascii="宋体" w:hAnsi="宋体" w:eastAsia="宋体" w:cs="宋体"/>
          <w:b/>
          <w:bCs/>
          <w:sz w:val="36"/>
          <w:szCs w:val="36"/>
        </w:rPr>
        <w:t>编  制 时 间：二〇二</w:t>
      </w:r>
      <w:r>
        <w:rPr>
          <w:rFonts w:hint="eastAsia" w:ascii="宋体" w:hAnsi="宋体" w:eastAsia="宋体" w:cs="宋体"/>
          <w:b/>
          <w:bCs/>
          <w:sz w:val="36"/>
          <w:szCs w:val="36"/>
          <w:lang w:val="en-US" w:eastAsia="zh-CN"/>
        </w:rPr>
        <w:t>六</w:t>
      </w:r>
      <w:r>
        <w:rPr>
          <w:rFonts w:hint="eastAsia" w:ascii="宋体" w:hAnsi="宋体" w:eastAsia="宋体" w:cs="宋体"/>
          <w:b/>
          <w:bCs/>
          <w:sz w:val="36"/>
          <w:szCs w:val="36"/>
        </w:rPr>
        <w:t>年</w:t>
      </w:r>
      <w:r>
        <w:rPr>
          <w:rFonts w:hint="eastAsia" w:ascii="宋体" w:hAnsi="宋体" w:cs="宋体"/>
          <w:b/>
          <w:bCs/>
          <w:color w:val="FF0000"/>
          <w:sz w:val="36"/>
          <w:szCs w:val="36"/>
          <w:lang w:val="en-US" w:eastAsia="zh-CN"/>
        </w:rPr>
        <w:t>三</w:t>
      </w:r>
      <w:r>
        <w:rPr>
          <w:rFonts w:hint="eastAsia" w:ascii="宋体" w:hAnsi="宋体" w:eastAsia="宋体" w:cs="宋体"/>
          <w:b/>
          <w:bCs/>
          <w:sz w:val="36"/>
          <w:szCs w:val="36"/>
        </w:rPr>
        <w:t>月</w:t>
      </w:r>
    </w:p>
    <w:p w14:paraId="0AF13494">
      <w:pPr>
        <w:rPr>
          <w:rFonts w:hint="eastAsia" w:ascii="宋体" w:hAnsi="宋体" w:eastAsia="宋体" w:cs="宋体"/>
        </w:rPr>
      </w:pPr>
    </w:p>
    <w:p w14:paraId="44A4EDE1">
      <w:pPr>
        <w:rPr>
          <w:rFonts w:hint="eastAsia" w:ascii="宋体" w:hAnsi="宋体" w:eastAsia="宋体" w:cs="宋体"/>
        </w:rPr>
      </w:pPr>
    </w:p>
    <w:p w14:paraId="3B0A7759">
      <w:pPr>
        <w:pStyle w:val="19"/>
        <w:rPr>
          <w:rFonts w:hint="eastAsia" w:ascii="宋体" w:hAnsi="宋体" w:eastAsia="宋体" w:cs="宋体"/>
        </w:rPr>
      </w:pPr>
    </w:p>
    <w:p w14:paraId="1F922277">
      <w:pPr>
        <w:rPr>
          <w:rFonts w:hint="eastAsia" w:ascii="宋体" w:hAnsi="宋体" w:eastAsia="宋体" w:cs="宋体"/>
        </w:rPr>
      </w:pPr>
    </w:p>
    <w:p w14:paraId="2F724ECC">
      <w:pPr>
        <w:spacing w:line="480" w:lineRule="exact"/>
        <w:jc w:val="center"/>
        <w:outlineLvl w:val="0"/>
        <w:rPr>
          <w:rFonts w:hint="eastAsia" w:ascii="宋体" w:hAnsi="宋体" w:eastAsia="宋体" w:cs="宋体"/>
          <w:sz w:val="44"/>
          <w:szCs w:val="28"/>
        </w:rPr>
      </w:pPr>
      <w:r>
        <w:rPr>
          <w:rFonts w:hint="eastAsia" w:ascii="宋体" w:hAnsi="宋体" w:eastAsia="宋体" w:cs="宋体"/>
          <w:sz w:val="44"/>
          <w:szCs w:val="28"/>
        </w:rPr>
        <w:t>目   录</w:t>
      </w:r>
    </w:p>
    <w:p w14:paraId="6D9C99AA">
      <w:pPr>
        <w:pStyle w:val="21"/>
        <w:tabs>
          <w:tab w:val="right" w:leader="dot" w:pos="9412"/>
        </w:tabs>
        <w:spacing w:line="480" w:lineRule="auto"/>
        <w:ind w:left="560"/>
        <w:rPr>
          <w:rFonts w:hint="eastAsia" w:ascii="宋体" w:hAnsi="宋体" w:eastAsia="宋体" w:cs="宋体"/>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TOC \o "1-3" \h \z </w:instrText>
      </w:r>
      <w:r>
        <w:rPr>
          <w:rFonts w:hint="eastAsia" w:ascii="宋体" w:hAnsi="宋体" w:eastAsia="宋体" w:cs="宋体"/>
          <w:sz w:val="24"/>
          <w:szCs w:val="24"/>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"_Toc17317" </w:instrText>
      </w:r>
      <w:r>
        <w:rPr>
          <w:rFonts w:hint="eastAsia" w:ascii="宋体" w:hAnsi="宋体" w:eastAsia="宋体" w:cs="宋体"/>
        </w:rPr>
        <w:fldChar w:fldCharType="separate"/>
      </w:r>
      <w:r>
        <w:rPr>
          <w:rFonts w:hint="eastAsia" w:ascii="宋体" w:hAnsi="宋体" w:eastAsia="宋体" w:cs="宋体"/>
          <w:szCs w:val="30"/>
        </w:rPr>
        <w:t>第一篇  采购邀请书</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_Toc17317 \h </w:instrText>
      </w:r>
      <w:r>
        <w:rPr>
          <w:rFonts w:hint="eastAsia" w:ascii="宋体" w:hAnsi="宋体" w:eastAsia="宋体" w:cs="宋体"/>
        </w:rPr>
        <w:fldChar w:fldCharType="separate"/>
      </w:r>
      <w:r>
        <w:rPr>
          <w:rFonts w:hint="eastAsia" w:ascii="宋体" w:hAnsi="宋体" w:eastAsia="宋体" w:cs="宋体"/>
        </w:rPr>
        <w:t>- 3 -</w:t>
      </w:r>
      <w:r>
        <w:rPr>
          <w:rFonts w:hint="eastAsia" w:ascii="宋体" w:hAnsi="宋体" w:eastAsia="宋体" w:cs="宋体"/>
        </w:rPr>
        <w:fldChar w:fldCharType="end"/>
      </w:r>
      <w:r>
        <w:rPr>
          <w:rFonts w:hint="eastAsia" w:ascii="宋体" w:hAnsi="宋体" w:eastAsia="宋体" w:cs="宋体"/>
        </w:rPr>
        <w:fldChar w:fldCharType="end"/>
      </w:r>
    </w:p>
    <w:p w14:paraId="209CE771">
      <w:pPr>
        <w:pStyle w:val="21"/>
        <w:tabs>
          <w:tab w:val="right" w:leader="dot" w:pos="9412"/>
        </w:tabs>
        <w:spacing w:line="480" w:lineRule="auto"/>
        <w:ind w:left="56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"_Toc23299" </w:instrText>
      </w:r>
      <w:r>
        <w:rPr>
          <w:rFonts w:hint="eastAsia" w:ascii="宋体" w:hAnsi="宋体" w:eastAsia="宋体" w:cs="宋体"/>
        </w:rPr>
        <w:fldChar w:fldCharType="separate"/>
      </w:r>
      <w:r>
        <w:rPr>
          <w:rFonts w:hint="eastAsia" w:ascii="宋体" w:hAnsi="宋体" w:eastAsia="宋体" w:cs="宋体"/>
          <w:szCs w:val="30"/>
        </w:rPr>
        <w:t>第二篇  项目服务需求</w:t>
      </w:r>
      <w:r>
        <w:rPr>
          <w:rFonts w:hint="eastAsia" w:ascii="宋体" w:hAnsi="宋体" w:eastAsia="宋体" w:cs="宋体"/>
        </w:rPr>
        <w:tab/>
      </w:r>
      <w:r>
        <w:rPr>
          <w:rFonts w:hint="eastAsia" w:ascii="宋体" w:hAnsi="宋体" w:eastAsia="宋体" w:cs="宋体"/>
        </w:rPr>
        <w:t>-</w:t>
      </w:r>
      <w:r>
        <w:rPr>
          <w:rFonts w:hint="eastAsia" w:ascii="宋体" w:hAnsi="宋体" w:eastAsia="宋体" w:cs="宋体"/>
        </w:rPr>
        <w:fldChar w:fldCharType="begin"/>
      </w:r>
      <w:r>
        <w:rPr>
          <w:rFonts w:hint="eastAsia" w:ascii="宋体" w:hAnsi="宋体" w:eastAsia="宋体" w:cs="宋体"/>
        </w:rPr>
        <w:instrText xml:space="preserve"> PAGEREF _Toc23299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r>
        <w:rPr>
          <w:rFonts w:hint="eastAsia" w:ascii="宋体" w:hAnsi="宋体" w:eastAsia="宋体" w:cs="宋体"/>
          <w:szCs w:val="24"/>
        </w:rPr>
        <w:t>-</w:t>
      </w:r>
    </w:p>
    <w:p w14:paraId="60E2D098">
      <w:pPr>
        <w:pStyle w:val="21"/>
        <w:tabs>
          <w:tab w:val="right" w:leader="dot" w:pos="9412"/>
        </w:tabs>
        <w:spacing w:line="480" w:lineRule="auto"/>
        <w:ind w:left="56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"_Toc6175" </w:instrText>
      </w:r>
      <w:r>
        <w:rPr>
          <w:rFonts w:hint="eastAsia" w:ascii="宋体" w:hAnsi="宋体" w:eastAsia="宋体" w:cs="宋体"/>
        </w:rPr>
        <w:fldChar w:fldCharType="separate"/>
      </w:r>
      <w:r>
        <w:rPr>
          <w:rFonts w:hint="eastAsia" w:ascii="宋体" w:hAnsi="宋体" w:eastAsia="宋体" w:cs="宋体"/>
          <w:szCs w:val="30"/>
        </w:rPr>
        <w:t>第三篇  项目商务需求</w:t>
      </w:r>
      <w:r>
        <w:rPr>
          <w:rFonts w:hint="eastAsia" w:ascii="宋体" w:hAnsi="宋体" w:eastAsia="宋体" w:cs="宋体"/>
        </w:rPr>
        <w:tab/>
      </w:r>
      <w:r>
        <w:rPr>
          <w:rFonts w:hint="eastAsia" w:ascii="宋体" w:hAnsi="宋体" w:eastAsia="宋体" w:cs="宋体"/>
        </w:rPr>
        <w:t>-</w:t>
      </w:r>
      <w:r>
        <w:rPr>
          <w:rFonts w:hint="eastAsia" w:ascii="宋体" w:hAnsi="宋体" w:eastAsia="宋体" w:cs="宋体"/>
        </w:rPr>
        <w:fldChar w:fldCharType="end"/>
      </w:r>
      <w:r>
        <w:rPr>
          <w:rFonts w:hint="eastAsia" w:ascii="宋体" w:hAnsi="宋体" w:eastAsia="宋体" w:cs="宋体"/>
          <w:szCs w:val="24"/>
        </w:rPr>
        <w:t>43-</w:t>
      </w:r>
    </w:p>
    <w:p w14:paraId="1EAA1354">
      <w:pPr>
        <w:pStyle w:val="21"/>
        <w:tabs>
          <w:tab w:val="right" w:leader="dot" w:pos="9412"/>
        </w:tabs>
        <w:spacing w:line="480" w:lineRule="auto"/>
        <w:ind w:left="560"/>
        <w:rPr>
          <w:rFonts w:hint="eastAsia" w:ascii="宋体" w:hAnsi="宋体" w:eastAsia="宋体" w:cs="宋体"/>
          <w:szCs w:val="24"/>
        </w:rPr>
      </w:pPr>
      <w:r>
        <w:rPr>
          <w:rFonts w:hint="eastAsia" w:ascii="宋体" w:hAnsi="宋体" w:eastAsia="宋体" w:cs="宋体"/>
        </w:rPr>
        <w:fldChar w:fldCharType="begin"/>
      </w:r>
      <w:r>
        <w:rPr>
          <w:rFonts w:hint="eastAsia" w:ascii="宋体" w:hAnsi="宋体" w:eastAsia="宋体" w:cs="宋体"/>
        </w:rPr>
        <w:instrText xml:space="preserve"> HYPERLINK \l "_Toc12201" </w:instrText>
      </w:r>
      <w:r>
        <w:rPr>
          <w:rFonts w:hint="eastAsia" w:ascii="宋体" w:hAnsi="宋体" w:eastAsia="宋体" w:cs="宋体"/>
        </w:rPr>
        <w:fldChar w:fldCharType="separate"/>
      </w:r>
      <w:r>
        <w:rPr>
          <w:rFonts w:hint="eastAsia" w:ascii="宋体" w:hAnsi="宋体" w:eastAsia="宋体" w:cs="宋体"/>
          <w:szCs w:val="30"/>
        </w:rPr>
        <w:t>第四篇  开标程序及方法、评审标准、无效响应和</w:t>
      </w:r>
      <w:r>
        <w:rPr>
          <w:rFonts w:hint="eastAsia" w:ascii="宋体" w:hAnsi="宋体" w:eastAsia="宋体" w:cs="宋体"/>
          <w:szCs w:val="36"/>
        </w:rPr>
        <w:t>采购终止</w:t>
      </w:r>
      <w:r>
        <w:rPr>
          <w:rFonts w:hint="eastAsia" w:ascii="宋体" w:hAnsi="宋体" w:eastAsia="宋体" w:cs="宋体"/>
        </w:rPr>
        <w:tab/>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szCs w:val="24"/>
        </w:rPr>
        <w:t>5-</w:t>
      </w:r>
    </w:p>
    <w:p w14:paraId="528304A2">
      <w:pPr>
        <w:pStyle w:val="12"/>
        <w:tabs>
          <w:tab w:val="right" w:leader="dot" w:pos="9412"/>
        </w:tabs>
        <w:spacing w:line="480" w:lineRule="auto"/>
        <w:ind w:left="0" w:leftChars="0" w:firstLine="56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"_Toc17949" </w:instrText>
      </w:r>
      <w:r>
        <w:rPr>
          <w:rFonts w:hint="eastAsia" w:ascii="宋体" w:hAnsi="宋体" w:eastAsia="宋体" w:cs="宋体"/>
        </w:rPr>
        <w:fldChar w:fldCharType="separate"/>
      </w:r>
      <w:r>
        <w:rPr>
          <w:rFonts w:hint="eastAsia" w:ascii="宋体" w:hAnsi="宋体" w:eastAsia="宋体" w:cs="宋体"/>
          <w:szCs w:val="30"/>
        </w:rPr>
        <w:t>第五篇  供应商须知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_Toc17949 \h </w:instrText>
      </w:r>
      <w:r>
        <w:rPr>
          <w:rFonts w:hint="eastAsia" w:ascii="宋体" w:hAnsi="宋体" w:eastAsia="宋体" w:cs="宋体"/>
        </w:rPr>
        <w:fldChar w:fldCharType="separate"/>
      </w:r>
      <w:r>
        <w:rPr>
          <w:rFonts w:hint="eastAsia" w:ascii="宋体" w:hAnsi="宋体" w:eastAsia="宋体" w:cs="宋体"/>
        </w:rPr>
        <w:t>- 50 -</w:t>
      </w:r>
      <w:r>
        <w:rPr>
          <w:rFonts w:hint="eastAsia" w:ascii="宋体" w:hAnsi="宋体" w:eastAsia="宋体" w:cs="宋体"/>
        </w:rPr>
        <w:fldChar w:fldCharType="end"/>
      </w:r>
      <w:r>
        <w:rPr>
          <w:rFonts w:hint="eastAsia" w:ascii="宋体" w:hAnsi="宋体" w:eastAsia="宋体" w:cs="宋体"/>
        </w:rPr>
        <w:fldChar w:fldCharType="end"/>
      </w:r>
    </w:p>
    <w:p w14:paraId="7283EBC2">
      <w:pPr>
        <w:pStyle w:val="21"/>
        <w:tabs>
          <w:tab w:val="right" w:leader="dot" w:pos="9412"/>
        </w:tabs>
        <w:spacing w:line="480" w:lineRule="auto"/>
        <w:ind w:left="56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"_Toc17949" </w:instrText>
      </w:r>
      <w:r>
        <w:rPr>
          <w:rFonts w:hint="eastAsia" w:ascii="宋体" w:hAnsi="宋体" w:eastAsia="宋体" w:cs="宋体"/>
        </w:rPr>
        <w:fldChar w:fldCharType="separate"/>
      </w:r>
      <w:r>
        <w:rPr>
          <w:rFonts w:hint="eastAsia" w:ascii="宋体" w:hAnsi="宋体" w:eastAsia="宋体" w:cs="宋体"/>
          <w:szCs w:val="30"/>
        </w:rPr>
        <w:t>第六篇  合同草案条款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_Toc17949 \h </w:instrText>
      </w:r>
      <w:r>
        <w:rPr>
          <w:rFonts w:hint="eastAsia" w:ascii="宋体" w:hAnsi="宋体" w:eastAsia="宋体" w:cs="宋体"/>
        </w:rPr>
        <w:fldChar w:fldCharType="separate"/>
      </w:r>
      <w:r>
        <w:rPr>
          <w:rFonts w:hint="eastAsia" w:ascii="宋体" w:hAnsi="宋体" w:eastAsia="宋体" w:cs="宋体"/>
        </w:rPr>
        <w:t>- 53 -</w:t>
      </w:r>
      <w:r>
        <w:rPr>
          <w:rFonts w:hint="eastAsia" w:ascii="宋体" w:hAnsi="宋体" w:eastAsia="宋体" w:cs="宋体"/>
        </w:rPr>
        <w:fldChar w:fldCharType="end"/>
      </w:r>
      <w:r>
        <w:rPr>
          <w:rFonts w:hint="eastAsia" w:ascii="宋体" w:hAnsi="宋体" w:eastAsia="宋体" w:cs="宋体"/>
        </w:rPr>
        <w:fldChar w:fldCharType="end"/>
      </w:r>
    </w:p>
    <w:p w14:paraId="2A1E6F7F">
      <w:pPr>
        <w:pStyle w:val="21"/>
        <w:tabs>
          <w:tab w:val="right" w:leader="dot" w:pos="9412"/>
        </w:tabs>
        <w:spacing w:line="480" w:lineRule="auto"/>
        <w:ind w:left="56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"_Toc24744" </w:instrText>
      </w:r>
      <w:r>
        <w:rPr>
          <w:rFonts w:hint="eastAsia" w:ascii="宋体" w:hAnsi="宋体" w:eastAsia="宋体" w:cs="宋体"/>
        </w:rPr>
        <w:fldChar w:fldCharType="separate"/>
      </w:r>
      <w:r>
        <w:rPr>
          <w:rFonts w:hint="eastAsia" w:ascii="宋体" w:hAnsi="宋体" w:eastAsia="宋体" w:cs="宋体"/>
          <w:szCs w:val="30"/>
        </w:rPr>
        <w:t>第七篇  响应文件格式要求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_Toc24744 \h </w:instrText>
      </w:r>
      <w:r>
        <w:rPr>
          <w:rFonts w:hint="eastAsia" w:ascii="宋体" w:hAnsi="宋体" w:eastAsia="宋体" w:cs="宋体"/>
        </w:rPr>
        <w:fldChar w:fldCharType="separate"/>
      </w:r>
      <w:r>
        <w:rPr>
          <w:rFonts w:hint="eastAsia" w:ascii="宋体" w:hAnsi="宋体" w:eastAsia="宋体" w:cs="宋体"/>
        </w:rPr>
        <w:t>- 54 -</w:t>
      </w:r>
      <w:r>
        <w:rPr>
          <w:rFonts w:hint="eastAsia" w:ascii="宋体" w:hAnsi="宋体" w:eastAsia="宋体" w:cs="宋体"/>
        </w:rPr>
        <w:fldChar w:fldCharType="end"/>
      </w:r>
      <w:r>
        <w:rPr>
          <w:rFonts w:hint="eastAsia" w:ascii="宋体" w:hAnsi="宋体" w:eastAsia="宋体" w:cs="宋体"/>
        </w:rPr>
        <w:fldChar w:fldCharType="end"/>
      </w:r>
    </w:p>
    <w:p w14:paraId="426E531A">
      <w:pPr>
        <w:pStyle w:val="19"/>
        <w:tabs>
          <w:tab w:val="right" w:leader="dot" w:pos="9412"/>
        </w:tabs>
        <w:rPr>
          <w:rFonts w:hint="eastAsia" w:ascii="宋体" w:hAnsi="宋体" w:eastAsia="宋体" w:cs="宋体"/>
        </w:rPr>
      </w:pPr>
    </w:p>
    <w:p w14:paraId="7BC1F7F4">
      <w:pPr>
        <w:pStyle w:val="21"/>
        <w:tabs>
          <w:tab w:val="right" w:leader="dot" w:pos="9402"/>
        </w:tabs>
        <w:ind w:left="0" w:leftChars="0"/>
        <w:rPr>
          <w:rFonts w:hint="eastAsia" w:ascii="宋体" w:hAnsi="宋体" w:eastAsia="宋体" w:cs="宋体"/>
          <w:sz w:val="24"/>
          <w:szCs w:val="24"/>
        </w:rPr>
        <w:sectPr>
          <w:headerReference r:id="rId3" w:type="default"/>
          <w:footerReference r:id="rId4" w:type="default"/>
          <w:pgSz w:w="11907" w:h="16840"/>
          <w:pgMar w:top="1134" w:right="1191" w:bottom="1134" w:left="1304" w:header="851" w:footer="992" w:gutter="0"/>
          <w:pgNumType w:fmt="numberInDash" w:start="1"/>
          <w:cols w:space="720" w:num="1"/>
          <w:docGrid w:linePitch="381" w:charSpace="-5735"/>
        </w:sectPr>
      </w:pPr>
      <w:r>
        <w:rPr>
          <w:rFonts w:hint="eastAsia" w:ascii="宋体" w:hAnsi="宋体" w:eastAsia="宋体" w:cs="宋体"/>
          <w:szCs w:val="24"/>
        </w:rPr>
        <w:fldChar w:fldCharType="end"/>
      </w:r>
    </w:p>
    <w:p w14:paraId="50870DCC">
      <w:pPr>
        <w:pStyle w:val="3"/>
        <w:spacing w:before="0" w:after="0" w:line="360" w:lineRule="auto"/>
        <w:jc w:val="center"/>
        <w:rPr>
          <w:rFonts w:hint="eastAsia" w:ascii="宋体" w:hAnsi="宋体" w:eastAsia="宋体" w:cs="宋体"/>
          <w:b w:val="0"/>
          <w:sz w:val="36"/>
          <w:szCs w:val="30"/>
        </w:rPr>
      </w:pPr>
      <w:bookmarkStart w:id="1" w:name="_Toc11641050"/>
      <w:bookmarkStart w:id="2" w:name="_Toc17317"/>
      <w:bookmarkStart w:id="3" w:name="_Toc12789052"/>
      <w:r>
        <w:rPr>
          <w:rFonts w:hint="eastAsia" w:ascii="宋体" w:hAnsi="宋体" w:eastAsia="宋体" w:cs="宋体"/>
          <w:bCs/>
          <w:sz w:val="36"/>
          <w:szCs w:val="30"/>
        </w:rPr>
        <w:t>第一篇  采购</w:t>
      </w:r>
      <w:bookmarkEnd w:id="1"/>
      <w:bookmarkEnd w:id="2"/>
      <w:bookmarkEnd w:id="3"/>
      <w:r>
        <w:rPr>
          <w:rFonts w:hint="eastAsia" w:ascii="宋体" w:hAnsi="宋体" w:eastAsia="宋体" w:cs="宋体"/>
          <w:bCs/>
          <w:sz w:val="36"/>
          <w:szCs w:val="30"/>
        </w:rPr>
        <w:t>公告</w:t>
      </w:r>
    </w:p>
    <w:p w14:paraId="44911A48">
      <w:pPr>
        <w:pStyle w:val="15"/>
        <w:spacing w:line="400" w:lineRule="exact"/>
        <w:ind w:firstLine="480" w:firstLineChars="200"/>
        <w:rPr>
          <w:rFonts w:hint="eastAsia" w:ascii="宋体" w:hAnsi="宋体" w:eastAsia="宋体" w:cs="宋体"/>
          <w:sz w:val="24"/>
          <w:szCs w:val="24"/>
        </w:rPr>
      </w:pPr>
      <w:r>
        <w:rPr>
          <w:rFonts w:hint="eastAsia" w:ascii="宋体" w:hAnsi="宋体" w:cs="宋体"/>
          <w:sz w:val="24"/>
          <w:szCs w:val="24"/>
          <w:u w:val="single"/>
          <w:lang w:eastAsia="zh-CN"/>
        </w:rPr>
        <w:t>盛世诚达工程咨询有限公司</w:t>
      </w:r>
      <w:r>
        <w:rPr>
          <w:rFonts w:hint="eastAsia" w:ascii="宋体" w:hAnsi="宋体" w:eastAsia="宋体" w:cs="宋体"/>
          <w:sz w:val="24"/>
          <w:szCs w:val="24"/>
        </w:rPr>
        <w:t>（以下简称：采购代理机构）接受</w:t>
      </w:r>
      <w:r>
        <w:rPr>
          <w:rFonts w:hint="eastAsia" w:ascii="宋体" w:hAnsi="宋体" w:cs="宋体"/>
          <w:sz w:val="24"/>
          <w:szCs w:val="24"/>
          <w:u w:val="single"/>
          <w:lang w:eastAsia="zh-CN"/>
        </w:rPr>
        <w:t>重庆市大足职业教育中心</w:t>
      </w:r>
      <w:r>
        <w:rPr>
          <w:rFonts w:hint="eastAsia" w:ascii="宋体" w:hAnsi="宋体" w:eastAsia="宋体" w:cs="宋体"/>
          <w:sz w:val="24"/>
          <w:szCs w:val="24"/>
        </w:rPr>
        <w:t>（以下简称：采购人）的委托，对</w:t>
      </w:r>
      <w:r>
        <w:rPr>
          <w:rFonts w:hint="eastAsia" w:ascii="宋体" w:hAnsi="宋体" w:cs="宋体"/>
          <w:sz w:val="24"/>
          <w:szCs w:val="24"/>
          <w:u w:val="single"/>
          <w:lang w:eastAsia="zh-CN"/>
        </w:rPr>
        <w:t>计算机专业线上课程建设与数字教材开发项目</w:t>
      </w:r>
      <w:r>
        <w:rPr>
          <w:rFonts w:hint="eastAsia" w:ascii="宋体" w:hAnsi="宋体" w:eastAsia="宋体" w:cs="宋体"/>
          <w:sz w:val="24"/>
          <w:szCs w:val="24"/>
        </w:rPr>
        <w:t>进行</w:t>
      </w:r>
      <w:r>
        <w:rPr>
          <w:rFonts w:hint="eastAsia" w:ascii="宋体" w:hAnsi="宋体" w:eastAsia="宋体" w:cs="宋体"/>
          <w:sz w:val="24"/>
          <w:szCs w:val="24"/>
          <w:lang w:eastAsia="zh-CN"/>
        </w:rPr>
        <w:t>询价</w:t>
      </w:r>
      <w:r>
        <w:rPr>
          <w:rFonts w:hint="eastAsia" w:ascii="宋体" w:hAnsi="宋体" w:eastAsia="宋体" w:cs="宋体"/>
          <w:sz w:val="24"/>
          <w:szCs w:val="24"/>
        </w:rPr>
        <w:t>采购。欢迎有资格的供应商前来参加</w:t>
      </w:r>
      <w:r>
        <w:rPr>
          <w:rFonts w:hint="eastAsia" w:ascii="宋体" w:hAnsi="宋体" w:eastAsia="宋体" w:cs="宋体"/>
          <w:sz w:val="24"/>
          <w:szCs w:val="24"/>
          <w:lang w:eastAsia="zh-CN"/>
        </w:rPr>
        <w:t>询价</w:t>
      </w:r>
      <w:r>
        <w:rPr>
          <w:rFonts w:hint="eastAsia" w:ascii="宋体" w:hAnsi="宋体" w:eastAsia="宋体" w:cs="宋体"/>
          <w:sz w:val="24"/>
          <w:szCs w:val="24"/>
        </w:rPr>
        <w:t>。</w:t>
      </w:r>
    </w:p>
    <w:p w14:paraId="7BBD02B9">
      <w:pPr>
        <w:pStyle w:val="4"/>
        <w:numPr>
          <w:ilvl w:val="0"/>
          <w:numId w:val="2"/>
        </w:numPr>
        <w:adjustRightInd w:val="0"/>
        <w:snapToGrid w:val="0"/>
        <w:spacing w:before="0" w:after="0" w:line="400" w:lineRule="exact"/>
        <w:ind w:firstLine="482" w:firstLineChars="200"/>
        <w:rPr>
          <w:rFonts w:hint="eastAsia" w:ascii="宋体" w:hAnsi="宋体" w:eastAsia="宋体" w:cs="宋体"/>
          <w:sz w:val="24"/>
          <w:szCs w:val="24"/>
        </w:rPr>
      </w:pPr>
      <w:bookmarkStart w:id="4" w:name="_Toc313893526"/>
      <w:bookmarkStart w:id="5" w:name="_Toc29871"/>
      <w:bookmarkStart w:id="6" w:name="_Toc317775175"/>
      <w:r>
        <w:rPr>
          <w:rFonts w:hint="eastAsia" w:ascii="宋体" w:hAnsi="宋体" w:eastAsia="宋体" w:cs="宋体"/>
          <w:sz w:val="24"/>
          <w:szCs w:val="24"/>
        </w:rPr>
        <w:t>采购内容</w:t>
      </w:r>
      <w:bookmarkEnd w:id="4"/>
      <w:bookmarkEnd w:id="5"/>
      <w:bookmarkEnd w:id="6"/>
    </w:p>
    <w:tbl>
      <w:tblPr>
        <w:tblStyle w:val="27"/>
        <w:tblW w:w="9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5"/>
        <w:gridCol w:w="1675"/>
        <w:gridCol w:w="1297"/>
        <w:gridCol w:w="1297"/>
        <w:gridCol w:w="2535"/>
      </w:tblGrid>
      <w:tr w14:paraId="6EE9B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925" w:type="dxa"/>
            <w:tcBorders>
              <w:top w:val="single" w:color="auto" w:sz="4" w:space="0"/>
              <w:left w:val="single" w:color="auto" w:sz="4" w:space="0"/>
              <w:right w:val="single" w:color="auto" w:sz="4" w:space="0"/>
            </w:tcBorders>
            <w:vAlign w:val="center"/>
          </w:tcPr>
          <w:p w14:paraId="3E4878C6">
            <w:pPr>
              <w:widowControl/>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包号及标的名称</w:t>
            </w:r>
          </w:p>
        </w:tc>
        <w:tc>
          <w:tcPr>
            <w:tcW w:w="1675" w:type="dxa"/>
            <w:tcBorders>
              <w:top w:val="single" w:color="auto" w:sz="4" w:space="0"/>
              <w:left w:val="single" w:color="auto" w:sz="4" w:space="0"/>
              <w:right w:val="single" w:color="auto" w:sz="4" w:space="0"/>
            </w:tcBorders>
            <w:vAlign w:val="center"/>
          </w:tcPr>
          <w:p w14:paraId="642C83E3">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最高限价</w:t>
            </w:r>
          </w:p>
          <w:p w14:paraId="6053E049">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（元）</w:t>
            </w:r>
          </w:p>
        </w:tc>
        <w:tc>
          <w:tcPr>
            <w:tcW w:w="1297" w:type="dxa"/>
            <w:tcBorders>
              <w:top w:val="single" w:color="auto" w:sz="4" w:space="0"/>
              <w:left w:val="single" w:color="auto" w:sz="4" w:space="0"/>
              <w:right w:val="single" w:color="auto" w:sz="4" w:space="0"/>
            </w:tcBorders>
            <w:vAlign w:val="center"/>
          </w:tcPr>
          <w:p w14:paraId="420E513D">
            <w:pPr>
              <w:jc w:val="center"/>
              <w:rPr>
                <w:rFonts w:hint="eastAsia" w:ascii="宋体" w:hAnsi="宋体" w:eastAsia="宋体" w:cs="宋体"/>
                <w:b/>
                <w:bCs/>
                <w:kern w:val="0"/>
                <w:sz w:val="24"/>
                <w:szCs w:val="24"/>
                <w:lang w:eastAsia="zh-CN"/>
              </w:rPr>
            </w:pPr>
            <w:r>
              <w:rPr>
                <w:rFonts w:hint="eastAsia" w:ascii="宋体" w:hAnsi="宋体" w:cs="宋体"/>
                <w:b/>
                <w:bCs/>
                <w:kern w:val="0"/>
                <w:sz w:val="24"/>
                <w:szCs w:val="24"/>
                <w:lang w:eastAsia="zh-CN"/>
              </w:rPr>
              <w:t>保证金（元）</w:t>
            </w:r>
          </w:p>
        </w:tc>
        <w:tc>
          <w:tcPr>
            <w:tcW w:w="1297" w:type="dxa"/>
            <w:tcBorders>
              <w:top w:val="single" w:color="auto" w:sz="4" w:space="0"/>
              <w:left w:val="single" w:color="auto" w:sz="4" w:space="0"/>
              <w:right w:val="single" w:color="auto" w:sz="4" w:space="0"/>
            </w:tcBorders>
            <w:vAlign w:val="center"/>
          </w:tcPr>
          <w:p w14:paraId="5CE68B6E">
            <w:pPr>
              <w:jc w:val="center"/>
              <w:rPr>
                <w:rFonts w:hint="eastAsia" w:ascii="宋体" w:hAnsi="宋体" w:eastAsia="宋体" w:cs="宋体"/>
                <w:b/>
                <w:bCs/>
                <w:kern w:val="0"/>
                <w:sz w:val="24"/>
                <w:szCs w:val="24"/>
              </w:rPr>
            </w:pPr>
            <w:r>
              <w:rPr>
                <w:rFonts w:hint="eastAsia" w:ascii="宋体" w:hAnsi="宋体" w:eastAsia="宋体" w:cs="宋体"/>
                <w:b/>
                <w:bCs/>
                <w:kern w:val="0"/>
                <w:sz w:val="24"/>
                <w:szCs w:val="24"/>
              </w:rPr>
              <w:t>成交供应商数量（名）</w:t>
            </w:r>
          </w:p>
        </w:tc>
        <w:tc>
          <w:tcPr>
            <w:tcW w:w="2535" w:type="dxa"/>
            <w:tcBorders>
              <w:top w:val="single" w:color="auto" w:sz="4" w:space="0"/>
              <w:left w:val="single" w:color="auto" w:sz="4" w:space="0"/>
              <w:right w:val="single" w:color="auto" w:sz="4" w:space="0"/>
            </w:tcBorders>
            <w:vAlign w:val="center"/>
          </w:tcPr>
          <w:p w14:paraId="5DBD26BC">
            <w:pPr>
              <w:jc w:val="center"/>
              <w:rPr>
                <w:rFonts w:hint="eastAsia" w:ascii="宋体" w:hAnsi="宋体" w:eastAsia="宋体" w:cs="宋体"/>
                <w:b/>
                <w:bCs/>
                <w:kern w:val="0"/>
                <w:sz w:val="24"/>
                <w:szCs w:val="24"/>
              </w:rPr>
            </w:pPr>
            <w:r>
              <w:rPr>
                <w:rFonts w:hint="eastAsia" w:ascii="宋体" w:hAnsi="宋体" w:eastAsia="宋体" w:cs="宋体"/>
                <w:b/>
                <w:bCs/>
                <w:sz w:val="22"/>
                <w:szCs w:val="28"/>
              </w:rPr>
              <w:t>采购标的对应的中小企业划分标准所属行业</w:t>
            </w:r>
          </w:p>
        </w:tc>
      </w:tr>
      <w:tr w14:paraId="4AC31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925" w:type="dxa"/>
            <w:tcBorders>
              <w:top w:val="single" w:color="auto" w:sz="4" w:space="0"/>
              <w:left w:val="single" w:color="auto" w:sz="4" w:space="0"/>
              <w:bottom w:val="single" w:color="auto" w:sz="4" w:space="0"/>
              <w:right w:val="single" w:color="auto" w:sz="4" w:space="0"/>
            </w:tcBorders>
            <w:vAlign w:val="center"/>
          </w:tcPr>
          <w:p w14:paraId="0EFBE71D">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计算机专业线上课程建设与数字教材开发项目</w:t>
            </w:r>
          </w:p>
        </w:tc>
        <w:tc>
          <w:tcPr>
            <w:tcW w:w="1675" w:type="dxa"/>
            <w:tcBorders>
              <w:top w:val="single" w:color="auto" w:sz="4" w:space="0"/>
              <w:left w:val="single" w:color="auto" w:sz="4" w:space="0"/>
              <w:bottom w:val="single" w:color="auto" w:sz="4" w:space="0"/>
              <w:right w:val="single" w:color="auto" w:sz="4" w:space="0"/>
            </w:tcBorders>
            <w:vAlign w:val="center"/>
          </w:tcPr>
          <w:p w14:paraId="6F6AE5D8">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170000.00</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3D63DC02">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3000</w:t>
            </w:r>
          </w:p>
        </w:tc>
        <w:tc>
          <w:tcPr>
            <w:tcW w:w="1297" w:type="dxa"/>
            <w:tcBorders>
              <w:top w:val="single" w:color="auto" w:sz="4" w:space="0"/>
              <w:left w:val="single" w:color="auto" w:sz="4" w:space="0"/>
              <w:bottom w:val="single" w:color="auto" w:sz="4" w:space="0"/>
              <w:right w:val="single" w:color="auto" w:sz="4" w:space="0"/>
            </w:tcBorders>
            <w:shd w:val="clear" w:color="auto" w:fill="auto"/>
            <w:vAlign w:val="center"/>
          </w:tcPr>
          <w:p w14:paraId="46B5392C">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1</w:t>
            </w:r>
          </w:p>
        </w:tc>
        <w:tc>
          <w:tcPr>
            <w:tcW w:w="2535" w:type="dxa"/>
            <w:tcBorders>
              <w:top w:val="single" w:color="auto" w:sz="4" w:space="0"/>
              <w:left w:val="single" w:color="auto" w:sz="4" w:space="0"/>
              <w:bottom w:val="single" w:color="auto" w:sz="4" w:space="0"/>
              <w:right w:val="single" w:color="auto" w:sz="4" w:space="0"/>
            </w:tcBorders>
            <w:shd w:val="clear" w:color="auto" w:fill="auto"/>
            <w:vAlign w:val="center"/>
          </w:tcPr>
          <w:p w14:paraId="72F2E01E">
            <w:pPr>
              <w:spacing w:line="400" w:lineRule="exact"/>
              <w:jc w:val="center"/>
              <w:rPr>
                <w:rFonts w:hint="eastAsia" w:ascii="宋体" w:hAnsi="宋体" w:eastAsia="宋体" w:cs="宋体"/>
                <w:kern w:val="0"/>
                <w:sz w:val="24"/>
                <w:szCs w:val="24"/>
              </w:rPr>
            </w:pPr>
            <w:r>
              <w:rPr>
                <w:rFonts w:hint="eastAsia" w:ascii="宋体" w:hAnsi="宋体" w:eastAsia="宋体" w:cs="宋体"/>
                <w:sz w:val="22"/>
                <w:szCs w:val="28"/>
              </w:rPr>
              <w:t>其他未列明行业</w:t>
            </w:r>
          </w:p>
        </w:tc>
      </w:tr>
    </w:tbl>
    <w:p w14:paraId="3236BEA1">
      <w:pPr>
        <w:pStyle w:val="4"/>
        <w:adjustRightInd w:val="0"/>
        <w:snapToGrid w:val="0"/>
        <w:spacing w:before="0" w:after="0" w:line="400" w:lineRule="exact"/>
        <w:ind w:firstLine="482" w:firstLineChars="200"/>
        <w:rPr>
          <w:rFonts w:hint="eastAsia" w:ascii="宋体" w:hAnsi="宋体" w:eastAsia="宋体" w:cs="宋体"/>
          <w:sz w:val="24"/>
          <w:szCs w:val="24"/>
        </w:rPr>
      </w:pPr>
      <w:bookmarkStart w:id="7" w:name="_Toc27165"/>
      <w:bookmarkStart w:id="8" w:name="_Toc373860293"/>
      <w:bookmarkStart w:id="9" w:name="_Toc317775178"/>
      <w:r>
        <w:rPr>
          <w:rFonts w:hint="eastAsia" w:ascii="宋体" w:hAnsi="宋体" w:eastAsia="宋体" w:cs="宋体"/>
          <w:sz w:val="24"/>
          <w:szCs w:val="24"/>
        </w:rPr>
        <w:t>二、资金来源</w:t>
      </w:r>
      <w:bookmarkEnd w:id="7"/>
    </w:p>
    <w:p w14:paraId="6360DAE4">
      <w:pPr>
        <w:spacing w:line="400" w:lineRule="exact"/>
        <w:ind w:firstLine="480" w:firstLineChars="200"/>
        <w:rPr>
          <w:rFonts w:hint="eastAsia" w:ascii="宋体" w:hAnsi="宋体" w:eastAsia="宋体" w:cs="宋体"/>
          <w:color w:val="0000FF"/>
          <w:sz w:val="24"/>
          <w:szCs w:val="24"/>
        </w:rPr>
      </w:pPr>
      <w:bookmarkStart w:id="10" w:name="_Toc14941"/>
      <w:r>
        <w:rPr>
          <w:rFonts w:hint="eastAsia" w:ascii="宋体" w:hAnsi="宋体" w:eastAsia="宋体" w:cs="宋体"/>
          <w:sz w:val="24"/>
          <w:szCs w:val="24"/>
        </w:rPr>
        <w:t>财政预算资金，预算金额为</w:t>
      </w:r>
      <w:r>
        <w:rPr>
          <w:rFonts w:hint="eastAsia" w:ascii="宋体" w:hAnsi="宋体" w:cs="宋体"/>
          <w:kern w:val="0"/>
          <w:sz w:val="24"/>
          <w:szCs w:val="24"/>
          <w:lang w:val="en-US" w:eastAsia="zh-CN"/>
        </w:rPr>
        <w:t>170000.00</w:t>
      </w:r>
      <w:r>
        <w:rPr>
          <w:rFonts w:hint="eastAsia" w:ascii="宋体" w:hAnsi="宋体" w:eastAsia="宋体" w:cs="宋体"/>
          <w:sz w:val="24"/>
          <w:szCs w:val="24"/>
        </w:rPr>
        <w:t>元。</w:t>
      </w:r>
    </w:p>
    <w:p w14:paraId="69247A00">
      <w:pPr>
        <w:pStyle w:val="4"/>
        <w:adjustRightInd w:val="0"/>
        <w:snapToGrid w:val="0"/>
        <w:spacing w:before="0" w:after="0"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三、供应商资格条件</w:t>
      </w:r>
      <w:bookmarkEnd w:id="10"/>
    </w:p>
    <w:p w14:paraId="1D2A1050">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（一）满足《中华人民共和国政府采购法》第二十二条规定；</w:t>
      </w:r>
    </w:p>
    <w:p w14:paraId="14B6EA3F">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（供应商需提供有效的法人营业执照）</w:t>
      </w:r>
    </w:p>
    <w:p w14:paraId="5B52C36F">
      <w:pPr>
        <w:snapToGrid w:val="0"/>
        <w:spacing w:line="4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（二）落实政府采购政策需满足的资格要求：</w:t>
      </w:r>
      <w:r>
        <w:rPr>
          <w:rFonts w:hint="eastAsia" w:ascii="宋体" w:hAnsi="宋体" w:eastAsia="宋体" w:cs="宋体"/>
          <w:color w:val="000000" w:themeColor="text1"/>
          <w:sz w:val="24"/>
          <w:szCs w:val="24"/>
          <w14:textFill>
            <w14:solidFill>
              <w14:schemeClr w14:val="tx1"/>
            </w14:solidFill>
          </w14:textFill>
        </w:rPr>
        <w:t>本项目为专门面向中小企业采购项目。供应商为中小微企业或监狱企业或残疾人福利性单位。提供中小企业声明函或省级以上监狱管理局、戒毒管理局（含新疆生产建设兵团）出具的属于监狱企业的证明文件或残疾人福利性单位声明函。</w:t>
      </w:r>
    </w:p>
    <w:p w14:paraId="6C15298F">
      <w:pPr>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（三）本项目的特定资格要求：</w:t>
      </w:r>
      <w:bookmarkStart w:id="11" w:name="_Toc6513"/>
      <w:r>
        <w:rPr>
          <w:rFonts w:hint="eastAsia" w:ascii="宋体" w:hAnsi="宋体" w:eastAsia="宋体" w:cs="宋体"/>
          <w:sz w:val="24"/>
          <w:szCs w:val="24"/>
        </w:rPr>
        <w:t>无</w:t>
      </w:r>
    </w:p>
    <w:p w14:paraId="6B547161">
      <w:pPr>
        <w:pStyle w:val="4"/>
        <w:adjustRightInd w:val="0"/>
        <w:snapToGrid w:val="0"/>
        <w:spacing w:before="0" w:after="0"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四、</w:t>
      </w:r>
      <w:r>
        <w:rPr>
          <w:rFonts w:hint="eastAsia" w:ascii="宋体" w:hAnsi="宋体" w:eastAsia="宋体" w:cs="宋体"/>
          <w:sz w:val="24"/>
          <w:szCs w:val="24"/>
          <w:lang w:eastAsia="zh-CN"/>
        </w:rPr>
        <w:t>询价</w:t>
      </w:r>
      <w:r>
        <w:rPr>
          <w:rFonts w:hint="eastAsia" w:ascii="宋体" w:hAnsi="宋体" w:eastAsia="宋体" w:cs="宋体"/>
          <w:sz w:val="24"/>
          <w:szCs w:val="24"/>
        </w:rPr>
        <w:t>有关说明</w:t>
      </w:r>
      <w:bookmarkEnd w:id="8"/>
      <w:bookmarkEnd w:id="11"/>
    </w:p>
    <w:bookmarkEnd w:id="9"/>
    <w:p w14:paraId="6058C7B1">
      <w:pPr>
        <w:snapToGrid w:val="0"/>
        <w:spacing w:line="400" w:lineRule="exact"/>
        <w:ind w:firstLine="480" w:firstLineChars="200"/>
        <w:rPr>
          <w:rFonts w:hint="eastAsia" w:ascii="宋体" w:hAnsi="宋体" w:eastAsia="宋体" w:cs="宋体"/>
          <w:sz w:val="24"/>
          <w:szCs w:val="24"/>
        </w:rPr>
      </w:pPr>
      <w:bookmarkStart w:id="12" w:name="_Toc525047161"/>
      <w:bookmarkStart w:id="13" w:name="_Toc521053053"/>
      <w:bookmarkStart w:id="14" w:name="_Toc373860294"/>
      <w:r>
        <w:rPr>
          <w:rFonts w:hint="eastAsia" w:ascii="宋体" w:hAnsi="宋体" w:eastAsia="宋体" w:cs="宋体"/>
          <w:sz w:val="24"/>
          <w:szCs w:val="24"/>
        </w:rPr>
        <w:t>（一）供应商需通过行采家（https://www.gec123.com/）进行注册，登记加入“行采家供应商库”。</w:t>
      </w:r>
    </w:p>
    <w:p w14:paraId="32B597D8">
      <w:pPr>
        <w:snapToGrid w:val="0"/>
        <w:spacing w:line="4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pacing w:val="-20"/>
          <w:sz w:val="24"/>
          <w:szCs w:val="24"/>
        </w:rPr>
        <w:t>凡有意参加本次采购的供应商，请在行采家（https://www.gec123.com/xe/）</w:t>
      </w:r>
      <w:r>
        <w:rPr>
          <w:rFonts w:hint="eastAsia" w:ascii="宋体" w:hAnsi="宋体" w:eastAsia="宋体" w:cs="宋体"/>
          <w:sz w:val="24"/>
          <w:szCs w:val="24"/>
        </w:rPr>
        <w:t>上下载或到采购代理机构处领取本项目</w:t>
      </w:r>
      <w:r>
        <w:rPr>
          <w:rFonts w:hint="eastAsia" w:ascii="宋体" w:hAnsi="宋体" w:eastAsia="宋体" w:cs="宋体"/>
          <w:sz w:val="24"/>
          <w:szCs w:val="24"/>
          <w:lang w:eastAsia="zh-CN"/>
        </w:rPr>
        <w:t>询价</w:t>
      </w:r>
      <w:r>
        <w:rPr>
          <w:rFonts w:hint="eastAsia" w:ascii="宋体" w:hAnsi="宋体" w:eastAsia="宋体" w:cs="宋体"/>
          <w:sz w:val="24"/>
          <w:szCs w:val="24"/>
        </w:rPr>
        <w:t>文件以及澄清等</w:t>
      </w:r>
      <w:r>
        <w:rPr>
          <w:rFonts w:hint="eastAsia" w:ascii="宋体" w:hAnsi="宋体" w:eastAsia="宋体" w:cs="宋体"/>
          <w:sz w:val="24"/>
          <w:szCs w:val="24"/>
          <w:lang w:eastAsia="zh-CN"/>
        </w:rPr>
        <w:t>询价</w:t>
      </w:r>
      <w:r>
        <w:rPr>
          <w:rFonts w:hint="eastAsia" w:ascii="宋体" w:hAnsi="宋体" w:eastAsia="宋体" w:cs="宋体"/>
          <w:sz w:val="24"/>
          <w:szCs w:val="24"/>
        </w:rPr>
        <w:t>前公布的所有项目资料，无论供应商下载或领取与否，均视为已知晓所有</w:t>
      </w:r>
      <w:r>
        <w:rPr>
          <w:rFonts w:hint="eastAsia" w:ascii="宋体" w:hAnsi="宋体" w:eastAsia="宋体" w:cs="宋体"/>
          <w:sz w:val="24"/>
          <w:szCs w:val="24"/>
          <w:lang w:eastAsia="zh-CN"/>
        </w:rPr>
        <w:t>询价</w:t>
      </w:r>
      <w:r>
        <w:rPr>
          <w:rFonts w:hint="eastAsia" w:ascii="宋体" w:hAnsi="宋体" w:eastAsia="宋体" w:cs="宋体"/>
          <w:sz w:val="24"/>
          <w:szCs w:val="24"/>
        </w:rPr>
        <w:t>实质性要求内容。</w:t>
      </w:r>
    </w:p>
    <w:p w14:paraId="2EE6523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（三）获取采购文件期限：</w:t>
      </w:r>
    </w:p>
    <w:p w14:paraId="2489B34E">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1.采购文件提供期限：同采购公告期限（发布之日起三个工作日）。</w:t>
      </w:r>
    </w:p>
    <w:p w14:paraId="200A9B55">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2.报名费：</w:t>
      </w:r>
      <w:r>
        <w:rPr>
          <w:rFonts w:hint="eastAsia" w:ascii="宋体" w:hAnsi="宋体" w:cs="宋体"/>
          <w:sz w:val="24"/>
          <w:szCs w:val="24"/>
          <w:lang w:val="en-US" w:eastAsia="zh-CN"/>
        </w:rPr>
        <w:t>3</w:t>
      </w:r>
      <w:r>
        <w:rPr>
          <w:rFonts w:hint="eastAsia" w:ascii="宋体" w:hAnsi="宋体" w:eastAsia="宋体" w:cs="宋体"/>
          <w:sz w:val="24"/>
          <w:szCs w:val="24"/>
        </w:rPr>
        <w:t>00.00元/份</w:t>
      </w:r>
    </w:p>
    <w:p w14:paraId="27E60EE4">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3.报名时间：</w:t>
      </w:r>
      <w:r>
        <w:rPr>
          <w:rFonts w:hint="eastAsia" w:ascii="宋体" w:hAnsi="宋体" w:eastAsia="宋体" w:cs="宋体"/>
        </w:rPr>
        <w:fldChar w:fldCharType="begin"/>
      </w:r>
      <w:r>
        <w:rPr>
          <w:rFonts w:hint="eastAsia" w:ascii="宋体" w:hAnsi="宋体" w:eastAsia="宋体" w:cs="宋体"/>
        </w:rPr>
        <w:instrText xml:space="preserve"> HYPERLINK "mailto:2023年7月XX日至2023年7月XX日，在报名时间内，供应商将《网上竞采项目报名登记表》加盖供应商公章扫描后发送至656258653@qq.com。" </w:instrText>
      </w:r>
      <w:r>
        <w:rPr>
          <w:rFonts w:hint="eastAsia" w:ascii="宋体" w:hAnsi="宋体" w:eastAsia="宋体" w:cs="宋体"/>
        </w:rPr>
        <w:fldChar w:fldCharType="separate"/>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日至202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 xml:space="preserve">   </w:t>
      </w:r>
      <w:r>
        <w:rPr>
          <w:rFonts w:hint="eastAsia" w:ascii="宋体" w:hAnsi="宋体" w:eastAsia="宋体" w:cs="宋体"/>
          <w:sz w:val="24"/>
          <w:szCs w:val="24"/>
        </w:rPr>
        <w:t>日1</w:t>
      </w:r>
      <w:r>
        <w:rPr>
          <w:rFonts w:hint="eastAsia" w:ascii="宋体" w:hAnsi="宋体" w:eastAsia="宋体" w:cs="宋体"/>
          <w:sz w:val="24"/>
          <w:szCs w:val="24"/>
          <w:lang w:val="en-US" w:eastAsia="zh-CN"/>
        </w:rPr>
        <w:t>7</w:t>
      </w:r>
      <w:r>
        <w:rPr>
          <w:rFonts w:hint="eastAsia" w:ascii="宋体" w:hAnsi="宋体" w:eastAsia="宋体" w:cs="宋体"/>
          <w:sz w:val="24"/>
          <w:szCs w:val="24"/>
        </w:rPr>
        <w:t>：00。</w:t>
      </w:r>
      <w:r>
        <w:rPr>
          <w:rFonts w:hint="eastAsia" w:ascii="宋体" w:hAnsi="宋体" w:eastAsia="宋体" w:cs="宋体"/>
          <w:sz w:val="24"/>
          <w:szCs w:val="24"/>
        </w:rPr>
        <w:fldChar w:fldCharType="end"/>
      </w:r>
    </w:p>
    <w:p w14:paraId="7F815BD3">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4.报名方式：在规定的报名时间内，供应商到</w:t>
      </w:r>
      <w:r>
        <w:rPr>
          <w:rFonts w:hint="eastAsia" w:ascii="宋体" w:hAnsi="宋体" w:cs="宋体"/>
          <w:sz w:val="24"/>
          <w:szCs w:val="24"/>
          <w:lang w:eastAsia="zh-CN"/>
        </w:rPr>
        <w:t>盛世诚达工程咨询有限公司</w:t>
      </w:r>
      <w:r>
        <w:rPr>
          <w:rFonts w:hint="eastAsia" w:ascii="宋体" w:hAnsi="宋体" w:eastAsia="宋体" w:cs="宋体"/>
          <w:sz w:val="24"/>
          <w:szCs w:val="24"/>
        </w:rPr>
        <w:t>现场登记递交《采购文件发售登记表》（格式详见附件），未在规定时间内报名的供应商，响应文件恕不接收。</w:t>
      </w:r>
    </w:p>
    <w:p w14:paraId="04D47ECF">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四</w:t>
      </w:r>
      <w:r>
        <w:rPr>
          <w:rFonts w:hint="eastAsia" w:ascii="宋体" w:hAnsi="宋体" w:eastAsia="宋体" w:cs="宋体"/>
          <w:sz w:val="24"/>
          <w:szCs w:val="24"/>
        </w:rPr>
        <w:t>）递交响应文件时间：202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日1</w:t>
      </w:r>
      <w:r>
        <w:rPr>
          <w:rFonts w:hint="eastAsia" w:ascii="宋体" w:hAnsi="宋体" w:eastAsia="宋体" w:cs="宋体"/>
          <w:sz w:val="24"/>
          <w:szCs w:val="24"/>
          <w:lang w:val="en-US" w:eastAsia="zh-CN"/>
        </w:rPr>
        <w:t>4</w:t>
      </w:r>
      <w:r>
        <w:rPr>
          <w:rFonts w:hint="eastAsia" w:ascii="宋体" w:hAnsi="宋体" w:eastAsia="宋体" w:cs="宋体"/>
          <w:sz w:val="24"/>
          <w:szCs w:val="24"/>
        </w:rPr>
        <w:t>：00-1</w:t>
      </w:r>
      <w:r>
        <w:rPr>
          <w:rFonts w:hint="eastAsia" w:ascii="宋体" w:hAnsi="宋体" w:eastAsia="宋体" w:cs="宋体"/>
          <w:sz w:val="24"/>
          <w:szCs w:val="24"/>
          <w:lang w:val="en-US" w:eastAsia="zh-CN"/>
        </w:rPr>
        <w:t>4</w:t>
      </w:r>
      <w:r>
        <w:rPr>
          <w:rFonts w:hint="eastAsia" w:ascii="宋体" w:hAnsi="宋体" w:eastAsia="宋体" w:cs="宋体"/>
          <w:sz w:val="24"/>
          <w:szCs w:val="24"/>
        </w:rPr>
        <w:t>：30</w:t>
      </w:r>
    </w:p>
    <w:p w14:paraId="64268F13">
      <w:pPr>
        <w:snapToGrid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注：供应商提交响应文件时，一并提交以下资料：</w:t>
      </w:r>
    </w:p>
    <w:p w14:paraId="66FE20B8">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1.提交报名费缴纳凭据复印件，加盖供应商公章；</w:t>
      </w:r>
    </w:p>
    <w:p w14:paraId="249D196A">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.递交“供应商信息卡”（格式详见附件），内容填写完整，加盖供应商公章；</w:t>
      </w:r>
    </w:p>
    <w:p w14:paraId="2C39F572">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.递交《采购文件发售登记表》（格式详见附件），加盖供应商公章；</w:t>
      </w:r>
    </w:p>
    <w:p w14:paraId="09870EEB">
      <w:pPr>
        <w:snapToGrid/>
        <w:spacing w:line="400" w:lineRule="exact"/>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4.</w:t>
      </w:r>
      <w:r>
        <w:rPr>
          <w:rFonts w:hint="eastAsia" w:ascii="宋体" w:hAnsi="宋体" w:eastAsia="宋体" w:cs="宋体"/>
          <w:color w:val="auto"/>
          <w:sz w:val="24"/>
          <w:szCs w:val="24"/>
          <w:highlight w:val="none"/>
          <w:lang w:val="en-US" w:eastAsia="zh-CN"/>
        </w:rPr>
        <w:t>提交投标保证金银行转账凭据，加盖供应商公章；</w:t>
      </w:r>
    </w:p>
    <w:p w14:paraId="5C21E2B4">
      <w:pPr>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说明：以上资料为手持件，不得密封。</w:t>
      </w:r>
    </w:p>
    <w:p w14:paraId="37DF627C">
      <w:pPr>
        <w:numPr>
          <w:ilvl w:val="0"/>
          <w:numId w:val="3"/>
        </w:numPr>
        <w:spacing w:line="400" w:lineRule="exact"/>
        <w:ind w:firstLine="480" w:firstLineChars="200"/>
        <w:rPr>
          <w:rFonts w:hint="eastAsia" w:ascii="宋体" w:hAnsi="宋体" w:cs="宋体"/>
          <w:sz w:val="24"/>
          <w:szCs w:val="24"/>
          <w:lang w:eastAsia="zh-CN"/>
        </w:rPr>
      </w:pPr>
      <w:r>
        <w:rPr>
          <w:rFonts w:hint="eastAsia" w:ascii="宋体" w:hAnsi="宋体" w:eastAsia="宋体" w:cs="宋体"/>
          <w:sz w:val="24"/>
          <w:szCs w:val="24"/>
        </w:rPr>
        <w:t>线下递交响应文件地点：重庆市大足区棠香街道五星大道</w:t>
      </w:r>
      <w:bookmarkEnd w:id="12"/>
      <w:bookmarkEnd w:id="13"/>
      <w:bookmarkEnd w:id="14"/>
      <w:bookmarkStart w:id="15" w:name="_Toc25546"/>
      <w:bookmarkStart w:id="16" w:name="_Toc16269"/>
      <w:bookmarkStart w:id="17" w:name="_Toc521053055"/>
      <w:bookmarkStart w:id="18" w:name="_Toc6563"/>
      <w:bookmarkStart w:id="19" w:name="_Toc525047163"/>
      <w:bookmarkStart w:id="20" w:name="_Toc26051"/>
      <w:bookmarkStart w:id="21" w:name="_Toc65660336"/>
      <w:bookmarkStart w:id="22" w:name="_Toc102227313"/>
      <w:r>
        <w:rPr>
          <w:rFonts w:hint="eastAsia" w:ascii="宋体" w:hAnsi="宋体" w:cs="宋体"/>
          <w:sz w:val="24"/>
          <w:szCs w:val="24"/>
          <w:lang w:eastAsia="zh-CN"/>
        </w:rPr>
        <w:t>西南建材城3幢2-23</w:t>
      </w:r>
    </w:p>
    <w:p w14:paraId="4F03CC2D">
      <w:pPr>
        <w:numPr>
          <w:ilvl w:val="0"/>
          <w:numId w:val="0"/>
        </w:numPr>
        <w:spacing w:line="400" w:lineRule="exact"/>
        <w:rPr>
          <w:rFonts w:hint="eastAsia" w:ascii="宋体" w:hAnsi="宋体" w:eastAsia="宋体" w:cs="宋体"/>
          <w:sz w:val="24"/>
          <w:szCs w:val="24"/>
        </w:rPr>
      </w:pPr>
      <w:r>
        <w:rPr>
          <w:rFonts w:hint="eastAsia" w:ascii="宋体" w:hAnsi="宋体" w:eastAsia="宋体" w:cs="宋体"/>
          <w:sz w:val="24"/>
          <w:szCs w:val="24"/>
        </w:rPr>
        <w:t>（七）</w:t>
      </w:r>
      <w:r>
        <w:rPr>
          <w:rFonts w:hint="eastAsia" w:ascii="宋体" w:hAnsi="宋体" w:eastAsia="宋体" w:cs="宋体"/>
          <w:sz w:val="24"/>
          <w:szCs w:val="24"/>
          <w:lang w:eastAsia="zh-CN"/>
        </w:rPr>
        <w:t>询价</w:t>
      </w:r>
      <w:r>
        <w:rPr>
          <w:rFonts w:hint="eastAsia" w:ascii="宋体" w:hAnsi="宋体" w:eastAsia="宋体" w:cs="宋体"/>
          <w:sz w:val="24"/>
          <w:szCs w:val="24"/>
        </w:rPr>
        <w:t>开始时间：202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cs="宋体"/>
          <w:sz w:val="24"/>
          <w:szCs w:val="24"/>
          <w:lang w:val="en-US" w:eastAsia="zh-CN"/>
        </w:rPr>
        <w:t>4</w:t>
      </w:r>
      <w:r>
        <w:rPr>
          <w:rFonts w:hint="eastAsia" w:ascii="宋体" w:hAnsi="宋体" w:eastAsia="宋体" w:cs="宋体"/>
          <w:sz w:val="24"/>
          <w:szCs w:val="24"/>
        </w:rPr>
        <w:t>月</w:t>
      </w:r>
      <w:r>
        <w:rPr>
          <w:rFonts w:hint="eastAsia" w:ascii="宋体" w:hAnsi="宋体" w:cs="宋体"/>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日1</w:t>
      </w:r>
      <w:r>
        <w:rPr>
          <w:rFonts w:hint="eastAsia" w:ascii="宋体" w:hAnsi="宋体" w:eastAsia="宋体" w:cs="宋体"/>
          <w:sz w:val="24"/>
          <w:szCs w:val="24"/>
          <w:lang w:val="en-US" w:eastAsia="zh-CN"/>
        </w:rPr>
        <w:t>4</w:t>
      </w:r>
      <w:r>
        <w:rPr>
          <w:rFonts w:hint="eastAsia" w:ascii="宋体" w:hAnsi="宋体" w:eastAsia="宋体" w:cs="宋体"/>
          <w:sz w:val="24"/>
          <w:szCs w:val="24"/>
        </w:rPr>
        <w:t xml:space="preserve">：30 </w:t>
      </w:r>
    </w:p>
    <w:p w14:paraId="25781B54">
      <w:pPr>
        <w:pStyle w:val="3"/>
        <w:adjustRightInd w:val="0"/>
        <w:snapToGrid w:val="0"/>
        <w:spacing w:before="0" w:after="0"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五、保证金</w:t>
      </w:r>
    </w:p>
    <w:p w14:paraId="2F4D46BB">
      <w:pPr>
        <w:pageBreakBefore w:val="0"/>
        <w:numPr>
          <w:ilvl w:val="-1"/>
          <w:numId w:val="0"/>
        </w:numPr>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1、缴纳金额：保证</w:t>
      </w:r>
      <w:r>
        <w:rPr>
          <w:rFonts w:hint="eastAsia" w:ascii="宋体" w:hAnsi="宋体" w:eastAsia="宋体" w:cs="宋体"/>
          <w:sz w:val="24"/>
          <w:szCs w:val="24"/>
          <w:u w:val="none"/>
        </w:rPr>
        <w:t>金金额详见本篇“一、项目内容”。</w:t>
      </w:r>
    </w:p>
    <w:p w14:paraId="553680E5">
      <w:pPr>
        <w:numPr>
          <w:ilvl w:val="-1"/>
          <w:numId w:val="0"/>
        </w:numPr>
        <w:wordWrap/>
        <w:spacing w:line="400" w:lineRule="exact"/>
        <w:ind w:firstLine="0" w:firstLineChars="0"/>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缴纳方式：由供应商从其账户将投标保证金汇至以下指定账户：</w:t>
      </w:r>
    </w:p>
    <w:p w14:paraId="4F39041D">
      <w:pPr>
        <w:numPr>
          <w:ilvl w:val="-1"/>
          <w:numId w:val="0"/>
        </w:numPr>
        <w:wordWrap/>
        <w:spacing w:line="400" w:lineRule="exact"/>
        <w:ind w:firstLine="0" w:firstLineChars="0"/>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户  名：</w:t>
      </w:r>
      <w:r>
        <w:rPr>
          <w:rFonts w:hint="eastAsia" w:ascii="宋体" w:hAnsi="宋体" w:eastAsia="宋体" w:cs="宋体"/>
          <w:sz w:val="24"/>
          <w:szCs w:val="24"/>
          <w:u w:val="none"/>
          <w:lang w:eastAsia="zh-CN"/>
        </w:rPr>
        <w:t>盛世诚达工程咨询有限公司</w:t>
      </w:r>
      <w:r>
        <w:rPr>
          <w:rFonts w:hint="eastAsia" w:ascii="宋体" w:hAnsi="宋体" w:eastAsia="宋体" w:cs="宋体"/>
          <w:sz w:val="24"/>
          <w:szCs w:val="24"/>
          <w:u w:val="none"/>
          <w:lang w:val="en-US" w:eastAsia="zh-CN"/>
        </w:rPr>
        <w:t>大足分公司</w:t>
      </w:r>
    </w:p>
    <w:p w14:paraId="5B17B946">
      <w:pPr>
        <w:numPr>
          <w:ilvl w:val="-1"/>
          <w:numId w:val="0"/>
        </w:numPr>
        <w:wordWrap/>
        <w:spacing w:line="400" w:lineRule="exact"/>
        <w:ind w:firstLine="0" w:firstLineChars="0"/>
        <w:rPr>
          <w:rFonts w:hint="eastAsia" w:ascii="宋体" w:hAnsi="宋体" w:eastAsia="宋体" w:cs="宋体"/>
          <w:sz w:val="24"/>
          <w:szCs w:val="24"/>
          <w:u w:val="none"/>
          <w:lang w:eastAsia="zh-CN"/>
        </w:rPr>
      </w:pPr>
      <w:r>
        <w:rPr>
          <w:rFonts w:hint="eastAsia" w:ascii="宋体" w:hAnsi="宋体" w:eastAsia="宋体" w:cs="宋体"/>
          <w:sz w:val="24"/>
          <w:szCs w:val="24"/>
          <w:u w:val="none"/>
        </w:rPr>
        <w:t>开户行：</w:t>
      </w:r>
      <w:r>
        <w:rPr>
          <w:rFonts w:hint="eastAsia" w:ascii="宋体" w:hAnsi="宋体" w:eastAsia="宋体" w:cs="宋体"/>
          <w:sz w:val="24"/>
          <w:szCs w:val="24"/>
          <w:u w:val="none"/>
          <w:lang w:eastAsia="zh-CN"/>
        </w:rPr>
        <w:t>中国工商银行股份有限公司重庆大足东城新区支行</w:t>
      </w:r>
    </w:p>
    <w:p w14:paraId="20D2ED0A">
      <w:pPr>
        <w:numPr>
          <w:ilvl w:val="-1"/>
          <w:numId w:val="0"/>
        </w:numPr>
        <w:wordWrap/>
        <w:spacing w:line="400" w:lineRule="exact"/>
        <w:ind w:firstLine="0" w:firstLineChars="0"/>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账  号：</w:t>
      </w:r>
      <w:r>
        <w:rPr>
          <w:rFonts w:hint="eastAsia" w:ascii="宋体" w:hAnsi="宋体" w:eastAsia="宋体" w:cs="宋体"/>
          <w:sz w:val="24"/>
          <w:szCs w:val="24"/>
          <w:u w:val="none"/>
          <w:lang w:val="en-US" w:eastAsia="zh-CN"/>
        </w:rPr>
        <w:t>3100096309100097368</w:t>
      </w:r>
    </w:p>
    <w:p w14:paraId="758AE557">
      <w:pPr>
        <w:wordWrap w:val="0"/>
        <w:spacing w:line="360" w:lineRule="auto"/>
        <w:ind w:firstLine="48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3、保证金到账时间及备注填写要求</w:t>
      </w:r>
    </w:p>
    <w:p w14:paraId="3DE53F98">
      <w:pPr>
        <w:wordWrap w:val="0"/>
        <w:spacing w:line="360" w:lineRule="auto"/>
        <w:ind w:firstLine="48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（1）到账时间要求</w:t>
      </w:r>
    </w:p>
    <w:p w14:paraId="0567A4C7">
      <w:pPr>
        <w:wordWrap w:val="0"/>
        <w:spacing w:line="360" w:lineRule="auto"/>
        <w:ind w:firstLine="48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本项目投标保证金的到账截止时间为开标前一个工作日12：00（投标人在银行转账汇款时，须充分考虑转账汇款的时间差风险，如同城转账、异地转账或汇款、跨行转账或电汇的时间要求）。</w:t>
      </w:r>
    </w:p>
    <w:p w14:paraId="4671359E">
      <w:pPr>
        <w:wordWrap w:val="0"/>
        <w:spacing w:line="360" w:lineRule="auto"/>
        <w:ind w:firstLine="48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（2）备注填写要求</w:t>
      </w:r>
    </w:p>
    <w:p w14:paraId="0CBCA04F">
      <w:pPr>
        <w:wordWrap w:val="0"/>
        <w:spacing w:line="360" w:lineRule="auto"/>
        <w:ind w:firstLine="48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投标人应在银行转账（汇款）凭证备注栏中注明“</w:t>
      </w:r>
      <w:r>
        <w:rPr>
          <w:rFonts w:hint="eastAsia" w:ascii="宋体" w:hAnsi="宋体" w:eastAsia="宋体" w:cs="宋体"/>
          <w:b/>
          <w:bCs/>
          <w:sz w:val="24"/>
          <w:szCs w:val="24"/>
          <w:highlight w:val="none"/>
          <w:u w:val="none"/>
        </w:rPr>
        <w:t>投标保证金—</w:t>
      </w:r>
      <w:r>
        <w:rPr>
          <w:rFonts w:hint="eastAsia" w:ascii="宋体" w:hAnsi="宋体" w:eastAsia="宋体" w:cs="宋体"/>
          <w:b/>
          <w:bCs/>
          <w:sz w:val="24"/>
          <w:szCs w:val="24"/>
          <w:highlight w:val="none"/>
          <w:u w:val="none"/>
          <w:lang w:val="en-US" w:eastAsia="zh-CN"/>
        </w:rPr>
        <w:t>SSCD-DZ260205</w:t>
      </w:r>
      <w:r>
        <w:rPr>
          <w:rFonts w:hint="eastAsia" w:ascii="宋体" w:hAnsi="宋体" w:eastAsia="宋体" w:cs="宋体"/>
          <w:sz w:val="24"/>
          <w:szCs w:val="24"/>
          <w:highlight w:val="none"/>
          <w:u w:val="none"/>
        </w:rPr>
        <w:t>”，不按要求填写备注和缴纳保证金入指定账户而影响对其保证金到账认定和退还的，由投标人自行承担。</w:t>
      </w:r>
    </w:p>
    <w:p w14:paraId="3AB13A91">
      <w:pPr>
        <w:wordWrap w:val="0"/>
        <w:spacing w:line="360" w:lineRule="auto"/>
        <w:ind w:firstLine="48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4、保证金退还方式</w:t>
      </w:r>
    </w:p>
    <w:p w14:paraId="5A627730">
      <w:pPr>
        <w:wordWrap w:val="0"/>
        <w:spacing w:line="360" w:lineRule="auto"/>
        <w:ind w:firstLine="48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（1）未中标投标人的投标保证金，在中标通知书发出后，</w:t>
      </w:r>
      <w:r>
        <w:rPr>
          <w:rFonts w:hint="eastAsia" w:ascii="宋体" w:hAnsi="宋体" w:eastAsia="宋体" w:cs="宋体"/>
          <w:sz w:val="24"/>
          <w:szCs w:val="24"/>
          <w:highlight w:val="none"/>
          <w:u w:val="none"/>
          <w:lang w:eastAsia="zh-CN"/>
        </w:rPr>
        <w:t>盛世诚达工程咨询有限公司</w:t>
      </w:r>
      <w:r>
        <w:rPr>
          <w:rFonts w:hint="eastAsia" w:ascii="宋体" w:hAnsi="宋体" w:eastAsia="宋体" w:cs="宋体"/>
          <w:sz w:val="24"/>
          <w:szCs w:val="24"/>
          <w:highlight w:val="none"/>
          <w:u w:val="none"/>
        </w:rPr>
        <w:t>在五个工作日内按来款渠道直接无息退还。</w:t>
      </w:r>
    </w:p>
    <w:p w14:paraId="736D2B35">
      <w:pPr>
        <w:wordWrap w:val="0"/>
        <w:spacing w:line="360" w:lineRule="auto"/>
        <w:ind w:firstLine="480"/>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（2）中标人的投标保证金，在中标人与采购人将签订的合同送达</w:t>
      </w:r>
      <w:r>
        <w:rPr>
          <w:rFonts w:hint="eastAsia" w:ascii="宋体" w:hAnsi="宋体" w:eastAsia="宋体" w:cs="宋体"/>
          <w:sz w:val="24"/>
          <w:szCs w:val="24"/>
          <w:highlight w:val="none"/>
          <w:u w:val="none"/>
          <w:lang w:eastAsia="zh-CN"/>
        </w:rPr>
        <w:t>盛世诚达工程咨询有限公司</w:t>
      </w:r>
      <w:r>
        <w:rPr>
          <w:rFonts w:hint="eastAsia" w:ascii="宋体" w:hAnsi="宋体" w:eastAsia="宋体" w:cs="宋体"/>
          <w:sz w:val="24"/>
          <w:szCs w:val="24"/>
          <w:highlight w:val="none"/>
          <w:u w:val="none"/>
        </w:rPr>
        <w:t>后，五个工作日内按资金来款渠道直接无息退还。</w:t>
      </w:r>
    </w:p>
    <w:p w14:paraId="487E7575">
      <w:pPr>
        <w:wordWrap w:val="0"/>
        <w:spacing w:line="360" w:lineRule="auto"/>
        <w:ind w:firstLine="482"/>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特别提醒：为确保保证金按规定时间退还，自政府采购合同签订之日起2个工作日内，成交供应商应将合同原件送达</w:t>
      </w:r>
      <w:r>
        <w:rPr>
          <w:rFonts w:hint="eastAsia" w:ascii="宋体" w:hAnsi="宋体" w:eastAsia="宋体" w:cs="宋体"/>
          <w:b/>
          <w:bCs/>
          <w:sz w:val="24"/>
          <w:szCs w:val="24"/>
          <w:highlight w:val="none"/>
          <w:u w:val="none"/>
          <w:lang w:eastAsia="zh-CN"/>
        </w:rPr>
        <w:t>盛世诚达工程咨询有限公司</w:t>
      </w:r>
      <w:r>
        <w:rPr>
          <w:rFonts w:hint="eastAsia" w:ascii="宋体" w:hAnsi="宋体" w:eastAsia="宋体" w:cs="宋体"/>
          <w:b/>
          <w:bCs/>
          <w:sz w:val="24"/>
          <w:szCs w:val="24"/>
          <w:highlight w:val="none"/>
          <w:u w:val="none"/>
        </w:rPr>
        <w:t>。否则，造成保证金延迟退还，责任自负。</w:t>
      </w:r>
    </w:p>
    <w:p w14:paraId="3FA90941">
      <w:pPr>
        <w:wordWrap w:val="0"/>
        <w:spacing w:line="360" w:lineRule="auto"/>
        <w:ind w:firstLine="480"/>
        <w:rPr>
          <w:rFonts w:hint="eastAsia" w:ascii="宋体" w:hAnsi="宋体" w:eastAsia="宋体" w:cs="宋体"/>
          <w:color w:val="auto"/>
          <w:sz w:val="24"/>
          <w:szCs w:val="24"/>
          <w:highlight w:val="none"/>
          <w:u w:val="none"/>
          <w:lang w:val="en-US" w:eastAsia="zh-CN"/>
        </w:rPr>
      </w:pPr>
      <w:r>
        <w:rPr>
          <w:rFonts w:hint="eastAsia" w:ascii="宋体" w:hAnsi="宋体" w:eastAsia="宋体" w:cs="宋体"/>
          <w:sz w:val="24"/>
          <w:szCs w:val="24"/>
          <w:highlight w:val="none"/>
          <w:u w:val="none"/>
        </w:rPr>
        <w:t>查询电话：</w:t>
      </w:r>
      <w:r>
        <w:rPr>
          <w:rFonts w:hint="eastAsia" w:ascii="宋体" w:hAnsi="宋体" w:eastAsia="宋体" w:cs="宋体"/>
          <w:sz w:val="24"/>
          <w:szCs w:val="24"/>
          <w:highlight w:val="none"/>
          <w:u w:val="none"/>
          <w:lang w:val="en-US" w:eastAsia="zh-CN"/>
        </w:rPr>
        <w:t>刘</w:t>
      </w:r>
      <w:r>
        <w:rPr>
          <w:rFonts w:hint="eastAsia" w:ascii="宋体" w:hAnsi="宋体" w:eastAsia="宋体" w:cs="宋体"/>
          <w:sz w:val="24"/>
          <w:szCs w:val="24"/>
          <w:highlight w:val="none"/>
          <w:u w:val="none"/>
        </w:rPr>
        <w:t>老师：</w:t>
      </w:r>
      <w:r>
        <w:rPr>
          <w:rFonts w:hint="eastAsia" w:ascii="宋体" w:hAnsi="宋体" w:eastAsia="宋体" w:cs="宋体"/>
          <w:b w:val="0"/>
          <w:color w:val="auto"/>
          <w:kern w:val="2"/>
          <w:sz w:val="24"/>
          <w:szCs w:val="24"/>
          <w:highlight w:val="none"/>
          <w:u w:val="none"/>
          <w:lang w:val="en-US" w:eastAsia="zh-CN" w:bidi="ar-SA"/>
        </w:rPr>
        <w:t>13368202336</w:t>
      </w:r>
    </w:p>
    <w:p w14:paraId="74C2C701">
      <w:pPr>
        <w:numPr>
          <w:ilvl w:val="-1"/>
          <w:numId w:val="0"/>
        </w:numPr>
        <w:wordWrap/>
        <w:spacing w:line="400" w:lineRule="exact"/>
        <w:ind w:firstLine="0" w:firstLineChars="0"/>
        <w:rPr>
          <w:rFonts w:hint="eastAsia" w:ascii="宋体" w:hAnsi="宋体" w:eastAsia="宋体" w:cs="宋体"/>
          <w:sz w:val="24"/>
          <w:szCs w:val="24"/>
          <w:lang w:val="en-US" w:eastAsia="zh-CN"/>
        </w:rPr>
      </w:pPr>
    </w:p>
    <w:p w14:paraId="56653B0A">
      <w:pPr>
        <w:pStyle w:val="3"/>
        <w:adjustRightInd w:val="0"/>
        <w:snapToGrid w:val="0"/>
        <w:spacing w:before="0" w:after="0" w:line="400" w:lineRule="exact"/>
        <w:ind w:firstLine="482" w:firstLineChars="200"/>
        <w:rPr>
          <w:rFonts w:hint="eastAsia" w:ascii="宋体" w:hAnsi="宋体" w:eastAsia="宋体" w:cs="宋体"/>
          <w:sz w:val="24"/>
          <w:szCs w:val="24"/>
        </w:rPr>
      </w:pPr>
      <w:r>
        <w:rPr>
          <w:rFonts w:hint="eastAsia" w:ascii="宋体" w:hAnsi="宋体" w:eastAsia="宋体" w:cs="宋体"/>
          <w:sz w:val="24"/>
          <w:szCs w:val="24"/>
        </w:rPr>
        <w:t>六、其它有关规定</w:t>
      </w:r>
      <w:bookmarkEnd w:id="15"/>
      <w:bookmarkEnd w:id="16"/>
      <w:bookmarkEnd w:id="17"/>
      <w:bookmarkEnd w:id="18"/>
      <w:bookmarkEnd w:id="19"/>
      <w:bookmarkEnd w:id="20"/>
      <w:bookmarkEnd w:id="21"/>
    </w:p>
    <w:p w14:paraId="77FF286B">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（一）单位负责人为同一人或者存在直接控股、管理关系的不同供应商，不得参加同一合同项（包）下的</w:t>
      </w:r>
      <w:r>
        <w:rPr>
          <w:rFonts w:hint="eastAsia" w:ascii="宋体" w:hAnsi="宋体" w:eastAsia="宋体" w:cs="宋体"/>
          <w:sz w:val="24"/>
          <w:szCs w:val="24"/>
          <w:lang w:eastAsia="zh-CN"/>
        </w:rPr>
        <w:t>询价</w:t>
      </w:r>
      <w:r>
        <w:rPr>
          <w:rFonts w:hint="eastAsia" w:ascii="宋体" w:hAnsi="宋体" w:eastAsia="宋体" w:cs="宋体"/>
          <w:sz w:val="24"/>
          <w:szCs w:val="24"/>
        </w:rPr>
        <w:t>活动，否则均为无效。</w:t>
      </w:r>
    </w:p>
    <w:p w14:paraId="769DE08D">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（二）为采购项目提供整体设计、规范编制或者项目管理、监理、检测等服务的供应商，不得再参加该采购项目的</w:t>
      </w:r>
      <w:r>
        <w:rPr>
          <w:rFonts w:hint="eastAsia" w:ascii="宋体" w:hAnsi="宋体" w:eastAsia="宋体" w:cs="宋体"/>
          <w:sz w:val="24"/>
          <w:szCs w:val="24"/>
          <w:lang w:eastAsia="zh-CN"/>
        </w:rPr>
        <w:t>询价</w:t>
      </w:r>
      <w:r>
        <w:rPr>
          <w:rFonts w:hint="eastAsia" w:ascii="宋体" w:hAnsi="宋体" w:eastAsia="宋体" w:cs="宋体"/>
          <w:sz w:val="24"/>
          <w:szCs w:val="24"/>
        </w:rPr>
        <w:t>活动。</w:t>
      </w:r>
    </w:p>
    <w:p w14:paraId="7241DA3F">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（三）本项目在响应文件提交截止时间前发布的</w:t>
      </w:r>
      <w:r>
        <w:rPr>
          <w:rFonts w:hint="eastAsia" w:ascii="宋体" w:hAnsi="宋体" w:eastAsia="宋体" w:cs="宋体"/>
          <w:sz w:val="24"/>
          <w:szCs w:val="24"/>
          <w:lang w:eastAsia="zh-CN"/>
        </w:rPr>
        <w:t>询价</w:t>
      </w:r>
      <w:r>
        <w:rPr>
          <w:rFonts w:hint="eastAsia" w:ascii="宋体" w:hAnsi="宋体" w:eastAsia="宋体" w:cs="宋体"/>
          <w:sz w:val="24"/>
          <w:szCs w:val="24"/>
        </w:rPr>
        <w:t>文件及补遗文件（如果有）一律在行采家（https://www.gec123.com）上发布，请各供应商无论下载与否，均视同供应商已知晓本项目</w:t>
      </w:r>
      <w:r>
        <w:rPr>
          <w:rFonts w:hint="eastAsia" w:ascii="宋体" w:hAnsi="宋体" w:eastAsia="宋体" w:cs="宋体"/>
          <w:sz w:val="24"/>
          <w:szCs w:val="24"/>
          <w:lang w:eastAsia="zh-CN"/>
        </w:rPr>
        <w:t>询价</w:t>
      </w:r>
      <w:r>
        <w:rPr>
          <w:rFonts w:hint="eastAsia" w:ascii="宋体" w:hAnsi="宋体" w:eastAsia="宋体" w:cs="宋体"/>
          <w:sz w:val="24"/>
          <w:szCs w:val="24"/>
        </w:rPr>
        <w:t>文件、补遗文件（如果有）的内容。</w:t>
      </w:r>
    </w:p>
    <w:p w14:paraId="0F5929B7">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（五）超过响应文件截止时间递交的响应文件，恕不接收。</w:t>
      </w:r>
    </w:p>
    <w:p w14:paraId="266B9EB1">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eastAsia="zh-CN"/>
        </w:rPr>
        <w:t>询价</w:t>
      </w:r>
      <w:r>
        <w:rPr>
          <w:rFonts w:hint="eastAsia" w:ascii="宋体" w:hAnsi="宋体" w:eastAsia="宋体" w:cs="宋体"/>
          <w:sz w:val="24"/>
          <w:szCs w:val="24"/>
        </w:rPr>
        <w:t>费用：无论</w:t>
      </w:r>
      <w:r>
        <w:rPr>
          <w:rFonts w:hint="eastAsia" w:ascii="宋体" w:hAnsi="宋体" w:eastAsia="宋体" w:cs="宋体"/>
          <w:sz w:val="24"/>
          <w:szCs w:val="24"/>
          <w:lang w:eastAsia="zh-CN"/>
        </w:rPr>
        <w:t>询价</w:t>
      </w:r>
      <w:r>
        <w:rPr>
          <w:rFonts w:hint="eastAsia" w:ascii="宋体" w:hAnsi="宋体" w:eastAsia="宋体" w:cs="宋体"/>
          <w:sz w:val="24"/>
          <w:szCs w:val="24"/>
        </w:rPr>
        <w:t>结果如何，供应商参与本项目</w:t>
      </w:r>
      <w:r>
        <w:rPr>
          <w:rFonts w:hint="eastAsia" w:ascii="宋体" w:hAnsi="宋体" w:eastAsia="宋体" w:cs="宋体"/>
          <w:sz w:val="24"/>
          <w:szCs w:val="24"/>
          <w:lang w:eastAsia="zh-CN"/>
        </w:rPr>
        <w:t>询价</w:t>
      </w:r>
      <w:r>
        <w:rPr>
          <w:rFonts w:hint="eastAsia" w:ascii="宋体" w:hAnsi="宋体" w:eastAsia="宋体" w:cs="宋体"/>
          <w:sz w:val="24"/>
          <w:szCs w:val="24"/>
        </w:rPr>
        <w:t>的所有费用均应由供应商自行承担。</w:t>
      </w:r>
    </w:p>
    <w:p w14:paraId="51914E63">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（七）本项目不接受联合体参与，否则按无效处理。</w:t>
      </w:r>
    </w:p>
    <w:p w14:paraId="328D0205">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（八）本项目不接受合同分包，否则按无效处理。</w:t>
      </w:r>
    </w:p>
    <w:p w14:paraId="79BE04F1">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2BA3D423">
      <w:pPr>
        <w:pStyle w:val="3"/>
        <w:adjustRightInd w:val="0"/>
        <w:snapToGrid w:val="0"/>
        <w:spacing w:before="0" w:after="0" w:line="400" w:lineRule="exact"/>
        <w:ind w:firstLine="482" w:firstLineChars="200"/>
        <w:rPr>
          <w:rFonts w:hint="eastAsia" w:ascii="宋体" w:hAnsi="宋体" w:eastAsia="宋体" w:cs="宋体"/>
          <w:sz w:val="24"/>
          <w:szCs w:val="24"/>
        </w:rPr>
      </w:pPr>
      <w:bookmarkStart w:id="23" w:name="_Toc521053056"/>
      <w:bookmarkStart w:id="24" w:name="_Toc65660337"/>
      <w:bookmarkStart w:id="25" w:name="_Toc29174"/>
      <w:bookmarkStart w:id="26" w:name="_Toc525047164"/>
      <w:bookmarkStart w:id="27" w:name="_Toc1733"/>
      <w:bookmarkStart w:id="28" w:name="_Toc4826"/>
      <w:bookmarkStart w:id="29" w:name="_Toc10415"/>
      <w:r>
        <w:rPr>
          <w:rFonts w:hint="eastAsia" w:ascii="宋体" w:hAnsi="宋体" w:eastAsia="宋体" w:cs="宋体"/>
          <w:sz w:val="24"/>
          <w:szCs w:val="24"/>
        </w:rPr>
        <w:t>七、联系方式</w:t>
      </w:r>
      <w:bookmarkEnd w:id="23"/>
      <w:bookmarkEnd w:id="24"/>
      <w:bookmarkEnd w:id="25"/>
      <w:bookmarkEnd w:id="26"/>
      <w:bookmarkEnd w:id="27"/>
      <w:bookmarkEnd w:id="28"/>
      <w:bookmarkEnd w:id="29"/>
    </w:p>
    <w:p w14:paraId="60509248">
      <w:pPr>
        <w:snapToGrid w:val="0"/>
        <w:spacing w:line="400" w:lineRule="exact"/>
        <w:ind w:firstLine="360" w:firstLineChars="150"/>
        <w:rPr>
          <w:rFonts w:hint="eastAsia" w:ascii="宋体" w:hAnsi="宋体" w:eastAsia="宋体" w:cs="宋体"/>
          <w:sz w:val="24"/>
          <w:szCs w:val="24"/>
          <w:lang w:eastAsia="zh-CN"/>
        </w:rPr>
      </w:pPr>
      <w:r>
        <w:rPr>
          <w:rFonts w:hint="eastAsia" w:ascii="宋体" w:hAnsi="宋体" w:eastAsia="宋体" w:cs="宋体"/>
          <w:sz w:val="24"/>
          <w:szCs w:val="24"/>
        </w:rPr>
        <w:t>（一）采购人：</w:t>
      </w:r>
      <w:r>
        <w:rPr>
          <w:rFonts w:hint="eastAsia" w:ascii="宋体" w:hAnsi="宋体" w:cs="宋体"/>
          <w:sz w:val="24"/>
          <w:szCs w:val="24"/>
          <w:lang w:eastAsia="zh-CN"/>
        </w:rPr>
        <w:t>重庆市大足职业教育中心</w:t>
      </w:r>
    </w:p>
    <w:p w14:paraId="6DAB165C">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val="en-US" w:eastAsia="zh-CN"/>
        </w:rPr>
        <w:t>尹</w:t>
      </w:r>
      <w:r>
        <w:rPr>
          <w:rFonts w:hint="eastAsia" w:ascii="宋体" w:hAnsi="宋体" w:eastAsia="宋体" w:cs="宋体"/>
          <w:sz w:val="24"/>
          <w:szCs w:val="24"/>
        </w:rPr>
        <w:t xml:space="preserve">老师 </w:t>
      </w:r>
    </w:p>
    <w:p w14:paraId="4C4A88E6">
      <w:pPr>
        <w:snapToGrid w:val="0"/>
        <w:spacing w:line="400" w:lineRule="exact"/>
        <w:ind w:firstLine="360" w:firstLineChars="150"/>
        <w:rPr>
          <w:rFonts w:hint="eastAsia" w:ascii="宋体" w:hAnsi="宋体" w:eastAsia="宋体" w:cs="宋体"/>
          <w:sz w:val="24"/>
          <w:szCs w:val="24"/>
          <w:lang w:val="en-US" w:eastAsia="zh-CN"/>
        </w:rPr>
      </w:pPr>
      <w:r>
        <w:rPr>
          <w:rFonts w:hint="eastAsia" w:ascii="宋体" w:hAnsi="宋体" w:eastAsia="宋体" w:cs="宋体"/>
          <w:sz w:val="24"/>
          <w:szCs w:val="24"/>
        </w:rPr>
        <w:t>电  话：</w:t>
      </w:r>
      <w:r>
        <w:rPr>
          <w:rFonts w:hint="eastAsia" w:ascii="宋体" w:hAnsi="宋体" w:cs="宋体"/>
          <w:sz w:val="24"/>
          <w:szCs w:val="24"/>
          <w:lang w:val="en-US" w:eastAsia="zh-CN"/>
        </w:rPr>
        <w:t>13657665352</w:t>
      </w:r>
    </w:p>
    <w:p w14:paraId="02B0E7A8">
      <w:pPr>
        <w:snapToGrid w:val="0"/>
        <w:spacing w:line="400" w:lineRule="exact"/>
        <w:ind w:firstLine="360" w:firstLineChars="150"/>
        <w:rPr>
          <w:rFonts w:hint="eastAsia"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eastAsia="宋体" w:cs="宋体"/>
          <w:sz w:val="24"/>
          <w:szCs w:val="24"/>
          <w:lang w:val="en-US" w:eastAsia="zh-CN"/>
        </w:rPr>
        <w:t xml:space="preserve"> </w:t>
      </w:r>
      <w:r>
        <w:rPr>
          <w:rFonts w:hint="eastAsia" w:ascii="宋体" w:hAnsi="宋体" w:cs="宋体"/>
          <w:sz w:val="24"/>
          <w:szCs w:val="24"/>
          <w:lang w:eastAsia="zh-CN"/>
        </w:rPr>
        <w:t>重庆市大足区棠香街道五星大道中段282号</w:t>
      </w:r>
    </w:p>
    <w:p w14:paraId="3DC060E8">
      <w:pPr>
        <w:snapToGrid w:val="0"/>
        <w:spacing w:line="400" w:lineRule="exact"/>
        <w:ind w:firstLine="360" w:firstLineChars="150"/>
        <w:rPr>
          <w:rFonts w:hint="eastAsia" w:ascii="宋体" w:hAnsi="宋体" w:eastAsia="宋体" w:cs="宋体"/>
          <w:sz w:val="24"/>
          <w:szCs w:val="24"/>
          <w:lang w:eastAsia="zh-CN"/>
        </w:rPr>
      </w:pPr>
      <w:r>
        <w:rPr>
          <w:rFonts w:hint="eastAsia" w:ascii="宋体" w:hAnsi="宋体" w:eastAsia="宋体" w:cs="宋体"/>
          <w:sz w:val="24"/>
          <w:szCs w:val="24"/>
        </w:rPr>
        <w:t>（二）采购代理机构：</w:t>
      </w:r>
      <w:r>
        <w:rPr>
          <w:rFonts w:hint="eastAsia" w:ascii="宋体" w:hAnsi="宋体" w:cs="宋体"/>
          <w:sz w:val="24"/>
          <w:szCs w:val="24"/>
          <w:lang w:eastAsia="zh-CN"/>
        </w:rPr>
        <w:t>盛世诚达工程咨询有限公司</w:t>
      </w:r>
    </w:p>
    <w:p w14:paraId="41F140B8">
      <w:pPr>
        <w:snapToGrid w:val="0"/>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联系人：</w:t>
      </w:r>
      <w:r>
        <w:rPr>
          <w:rFonts w:hint="eastAsia" w:ascii="宋体" w:hAnsi="宋体" w:cs="宋体"/>
          <w:sz w:val="24"/>
          <w:szCs w:val="24"/>
          <w:lang w:val="en-US" w:eastAsia="zh-CN"/>
        </w:rPr>
        <w:t>刘</w:t>
      </w:r>
      <w:r>
        <w:rPr>
          <w:rFonts w:hint="eastAsia" w:ascii="宋体" w:hAnsi="宋体" w:eastAsia="宋体" w:cs="宋体"/>
          <w:sz w:val="24"/>
          <w:szCs w:val="24"/>
        </w:rPr>
        <w:t>老师</w:t>
      </w:r>
    </w:p>
    <w:p w14:paraId="7789E921">
      <w:pPr>
        <w:snapToGrid w:val="0"/>
        <w:spacing w:line="400" w:lineRule="exact"/>
        <w:ind w:firstLine="360" w:firstLineChars="150"/>
        <w:rPr>
          <w:rFonts w:hint="default" w:ascii="宋体" w:hAnsi="宋体" w:eastAsia="宋体" w:cs="宋体"/>
          <w:sz w:val="24"/>
          <w:szCs w:val="24"/>
          <w:lang w:val="en-US" w:eastAsia="zh-CN"/>
        </w:rPr>
      </w:pPr>
      <w:r>
        <w:rPr>
          <w:rFonts w:hint="eastAsia" w:ascii="宋体" w:hAnsi="宋体" w:eastAsia="宋体" w:cs="宋体"/>
          <w:sz w:val="24"/>
          <w:szCs w:val="24"/>
        </w:rPr>
        <w:t>电  话：</w:t>
      </w:r>
      <w:bookmarkStart w:id="30" w:name="OLE_LINK2"/>
      <w:bookmarkStart w:id="31" w:name="OLE_LINK3"/>
      <w:r>
        <w:rPr>
          <w:rFonts w:hint="eastAsia" w:ascii="宋体" w:hAnsi="宋体" w:cs="宋体"/>
          <w:sz w:val="24"/>
          <w:szCs w:val="24"/>
          <w:lang w:val="en-US" w:eastAsia="zh-CN"/>
        </w:rPr>
        <w:t>13368202336</w:t>
      </w:r>
    </w:p>
    <w:bookmarkEnd w:id="30"/>
    <w:bookmarkEnd w:id="31"/>
    <w:p w14:paraId="487424B9">
      <w:pPr>
        <w:snapToGrid w:val="0"/>
        <w:spacing w:line="400" w:lineRule="exact"/>
        <w:ind w:firstLine="360" w:firstLineChars="150"/>
        <w:rPr>
          <w:rFonts w:hint="eastAsia" w:ascii="宋体" w:hAnsi="宋体" w:eastAsia="宋体" w:cs="宋体"/>
          <w:sz w:val="24"/>
          <w:szCs w:val="24"/>
          <w:lang w:eastAsia="zh-CN"/>
        </w:rPr>
        <w:sectPr>
          <w:headerReference r:id="rId5" w:type="default"/>
          <w:pgSz w:w="11907" w:h="16840"/>
          <w:pgMar w:top="1134" w:right="1418" w:bottom="1134" w:left="1418" w:header="964" w:footer="992" w:gutter="0"/>
          <w:pgNumType w:fmt="numberInDash"/>
          <w:cols w:space="720" w:num="1"/>
          <w:docGrid w:linePitch="312" w:charSpace="0"/>
        </w:sectPr>
      </w:pPr>
      <w:r>
        <w:rPr>
          <w:rFonts w:hint="eastAsia" w:ascii="宋体" w:hAnsi="宋体" w:eastAsia="宋体" w:cs="宋体"/>
          <w:sz w:val="24"/>
          <w:szCs w:val="24"/>
        </w:rPr>
        <w:t>地  址：重庆市大足区棠香街道五星大道</w:t>
      </w:r>
      <w:r>
        <w:rPr>
          <w:rFonts w:hint="eastAsia" w:ascii="宋体" w:hAnsi="宋体" w:cs="宋体"/>
          <w:sz w:val="24"/>
          <w:szCs w:val="24"/>
          <w:lang w:eastAsia="zh-CN"/>
        </w:rPr>
        <w:t>西南建材城3幢2-23</w:t>
      </w:r>
    </w:p>
    <w:p w14:paraId="3F04B65C">
      <w:pPr>
        <w:pStyle w:val="3"/>
        <w:spacing w:before="0" w:after="0" w:line="360" w:lineRule="auto"/>
        <w:jc w:val="center"/>
        <w:rPr>
          <w:rFonts w:hint="eastAsia" w:ascii="宋体" w:hAnsi="宋体" w:eastAsia="宋体" w:cs="宋体"/>
          <w:bCs/>
          <w:sz w:val="36"/>
          <w:szCs w:val="30"/>
        </w:rPr>
      </w:pPr>
      <w:bookmarkStart w:id="32" w:name="_Toc23299"/>
      <w:r>
        <w:rPr>
          <w:rFonts w:hint="eastAsia" w:ascii="宋体" w:hAnsi="宋体" w:eastAsia="宋体" w:cs="宋体"/>
          <w:bCs/>
          <w:sz w:val="36"/>
          <w:szCs w:val="30"/>
        </w:rPr>
        <w:t>第二篇  项目服务需求</w:t>
      </w:r>
      <w:bookmarkEnd w:id="32"/>
    </w:p>
    <w:p w14:paraId="64F29D90">
      <w:pPr>
        <w:snapToGrid w:val="0"/>
        <w:spacing w:line="400" w:lineRule="exact"/>
        <w:ind w:left="560" w:leftChars="200"/>
        <w:rPr>
          <w:rFonts w:hint="eastAsia" w:ascii="宋体" w:hAnsi="宋体" w:eastAsia="宋体" w:cs="宋体"/>
          <w:b/>
          <w:sz w:val="24"/>
          <w:szCs w:val="24"/>
        </w:rPr>
      </w:pPr>
      <w:bookmarkStart w:id="33" w:name="_Toc15109"/>
      <w:bookmarkStart w:id="34" w:name="_Toc6175"/>
      <w:r>
        <w:rPr>
          <w:rFonts w:hint="eastAsia" w:ascii="宋体" w:hAnsi="宋体" w:eastAsia="宋体" w:cs="宋体"/>
          <w:b/>
          <w:sz w:val="24"/>
          <w:szCs w:val="24"/>
        </w:rPr>
        <w:t>一、项目</w:t>
      </w:r>
      <w:bookmarkEnd w:id="33"/>
      <w:r>
        <w:rPr>
          <w:rFonts w:hint="eastAsia" w:ascii="宋体" w:hAnsi="宋体" w:eastAsia="宋体" w:cs="宋体"/>
          <w:b/>
          <w:sz w:val="24"/>
          <w:szCs w:val="24"/>
        </w:rPr>
        <w:t>一览表</w:t>
      </w:r>
    </w:p>
    <w:tbl>
      <w:tblPr>
        <w:tblStyle w:val="27"/>
        <w:tblpPr w:leftFromText="180" w:rightFromText="180" w:vertAnchor="text" w:horzAnchor="page" w:tblpX="1407" w:tblpY="322"/>
        <w:tblOverlap w:val="never"/>
        <w:tblW w:w="9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5424"/>
        <w:gridCol w:w="850"/>
        <w:gridCol w:w="1134"/>
        <w:gridCol w:w="1400"/>
      </w:tblGrid>
      <w:tr w14:paraId="07C72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31" w:type="dxa"/>
            <w:vAlign w:val="center"/>
          </w:tcPr>
          <w:p w14:paraId="47E58A50">
            <w:pPr>
              <w:spacing w:line="360" w:lineRule="auto"/>
              <w:rPr>
                <w:rFonts w:hint="eastAsia" w:ascii="宋体" w:hAnsi="宋体" w:eastAsia="宋体" w:cs="宋体"/>
                <w:sz w:val="24"/>
                <w:szCs w:val="24"/>
              </w:rPr>
            </w:pPr>
            <w:bookmarkStart w:id="35" w:name="_Toc20687"/>
            <w:bookmarkStart w:id="36" w:name="_Toc339358482"/>
            <w:bookmarkStart w:id="37" w:name="_Toc340830633"/>
            <w:r>
              <w:rPr>
                <w:rFonts w:hint="eastAsia" w:ascii="宋体" w:hAnsi="宋体" w:eastAsia="宋体" w:cs="宋体"/>
                <w:sz w:val="24"/>
                <w:szCs w:val="24"/>
              </w:rPr>
              <w:t>序号</w:t>
            </w:r>
          </w:p>
        </w:tc>
        <w:tc>
          <w:tcPr>
            <w:tcW w:w="5424" w:type="dxa"/>
            <w:vAlign w:val="center"/>
          </w:tcPr>
          <w:p w14:paraId="55F463A4">
            <w:pPr>
              <w:spacing w:line="360" w:lineRule="auto"/>
              <w:ind w:firstLine="960" w:firstLineChars="400"/>
              <w:rPr>
                <w:rFonts w:hint="eastAsia" w:ascii="宋体" w:hAnsi="宋体" w:eastAsia="宋体" w:cs="宋体"/>
                <w:sz w:val="24"/>
                <w:szCs w:val="24"/>
              </w:rPr>
            </w:pPr>
            <w:r>
              <w:rPr>
                <w:rFonts w:hint="eastAsia" w:ascii="宋体" w:hAnsi="宋体" w:eastAsia="宋体" w:cs="宋体"/>
                <w:sz w:val="24"/>
                <w:szCs w:val="24"/>
              </w:rPr>
              <w:t>名称</w:t>
            </w:r>
          </w:p>
        </w:tc>
        <w:tc>
          <w:tcPr>
            <w:tcW w:w="850" w:type="dxa"/>
            <w:vAlign w:val="center"/>
          </w:tcPr>
          <w:p w14:paraId="040451E8">
            <w:pPr>
              <w:spacing w:line="360" w:lineRule="auto"/>
              <w:rPr>
                <w:rFonts w:hint="eastAsia" w:ascii="宋体" w:hAnsi="宋体" w:eastAsia="宋体" w:cs="宋体"/>
                <w:sz w:val="24"/>
                <w:szCs w:val="24"/>
              </w:rPr>
            </w:pPr>
            <w:r>
              <w:rPr>
                <w:rFonts w:hint="eastAsia" w:ascii="宋体" w:hAnsi="宋体" w:eastAsia="宋体" w:cs="宋体"/>
                <w:sz w:val="24"/>
                <w:szCs w:val="24"/>
              </w:rPr>
              <w:t>数量</w:t>
            </w:r>
          </w:p>
        </w:tc>
        <w:tc>
          <w:tcPr>
            <w:tcW w:w="1134" w:type="dxa"/>
            <w:vAlign w:val="center"/>
          </w:tcPr>
          <w:p w14:paraId="470FC306">
            <w:pPr>
              <w:spacing w:line="360" w:lineRule="auto"/>
              <w:rPr>
                <w:rFonts w:hint="eastAsia" w:ascii="宋体" w:hAnsi="宋体" w:eastAsia="宋体" w:cs="宋体"/>
                <w:sz w:val="24"/>
                <w:szCs w:val="24"/>
              </w:rPr>
            </w:pPr>
            <w:r>
              <w:rPr>
                <w:rFonts w:hint="eastAsia" w:ascii="宋体" w:hAnsi="宋体" w:eastAsia="宋体" w:cs="宋体"/>
                <w:sz w:val="24"/>
                <w:szCs w:val="24"/>
              </w:rPr>
              <w:t>单位</w:t>
            </w:r>
          </w:p>
        </w:tc>
        <w:tc>
          <w:tcPr>
            <w:tcW w:w="1400" w:type="dxa"/>
            <w:vAlign w:val="center"/>
          </w:tcPr>
          <w:p w14:paraId="12529906">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备注</w:t>
            </w:r>
          </w:p>
        </w:tc>
      </w:tr>
      <w:tr w14:paraId="1E34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731" w:type="dxa"/>
            <w:vAlign w:val="center"/>
          </w:tcPr>
          <w:p w14:paraId="271636C2">
            <w:pPr>
              <w:spacing w:line="36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1</w:t>
            </w:r>
          </w:p>
        </w:tc>
        <w:tc>
          <w:tcPr>
            <w:tcW w:w="5424" w:type="dxa"/>
            <w:vAlign w:val="center"/>
          </w:tcPr>
          <w:p w14:paraId="2C6F1611">
            <w:pPr>
              <w:spacing w:line="360" w:lineRule="auto"/>
              <w:rPr>
                <w:rFonts w:hint="eastAsia" w:ascii="宋体" w:hAnsi="宋体" w:eastAsia="宋体" w:cs="宋体"/>
                <w:sz w:val="24"/>
                <w:szCs w:val="24"/>
                <w:lang w:eastAsia="zh-CN"/>
              </w:rPr>
            </w:pPr>
            <w:r>
              <w:rPr>
                <w:rFonts w:hint="eastAsia" w:ascii="宋体" w:hAnsi="宋体" w:cs="宋体"/>
                <w:sz w:val="24"/>
                <w:szCs w:val="18"/>
                <w:lang w:eastAsia="zh-CN"/>
              </w:rPr>
              <w:t>计算机专业线上课程建设与数字教材开发项目</w:t>
            </w:r>
          </w:p>
        </w:tc>
        <w:tc>
          <w:tcPr>
            <w:tcW w:w="850" w:type="dxa"/>
            <w:vAlign w:val="center"/>
          </w:tcPr>
          <w:p w14:paraId="51F7922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w:t>
            </w:r>
          </w:p>
        </w:tc>
        <w:tc>
          <w:tcPr>
            <w:tcW w:w="1134" w:type="dxa"/>
            <w:vAlign w:val="center"/>
          </w:tcPr>
          <w:p w14:paraId="2F567812">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项</w:t>
            </w:r>
          </w:p>
        </w:tc>
        <w:tc>
          <w:tcPr>
            <w:tcW w:w="1400" w:type="dxa"/>
            <w:vAlign w:val="center"/>
          </w:tcPr>
          <w:p w14:paraId="72A646B2">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无</w:t>
            </w:r>
          </w:p>
        </w:tc>
      </w:tr>
      <w:bookmarkEnd w:id="35"/>
      <w:bookmarkEnd w:id="36"/>
      <w:bookmarkEnd w:id="37"/>
    </w:tbl>
    <w:p w14:paraId="08071131">
      <w:pPr>
        <w:spacing w:line="360" w:lineRule="auto"/>
        <w:rPr>
          <w:rFonts w:hint="eastAsia" w:ascii="宋体" w:hAnsi="宋体" w:eastAsia="宋体" w:cs="宋体"/>
          <w:sz w:val="24"/>
          <w:szCs w:val="24"/>
        </w:rPr>
      </w:pPr>
    </w:p>
    <w:p w14:paraId="1B76138F">
      <w:pPr>
        <w:pStyle w:val="8"/>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二、服务内容及服务成果</w:t>
      </w:r>
    </w:p>
    <w:p w14:paraId="3745C57D">
      <w:pPr>
        <w:bidi w:val="0"/>
        <w:jc w:val="both"/>
        <w:rPr>
          <w:rFonts w:hint="eastAsia" w:ascii="宋体" w:hAnsi="宋体" w:eastAsia="宋体" w:cs="宋体"/>
          <w:b/>
          <w:kern w:val="2"/>
          <w:sz w:val="24"/>
          <w:szCs w:val="24"/>
          <w:lang w:val="en-US" w:eastAsia="zh-CN" w:bidi="ar-SA"/>
        </w:rPr>
      </w:pPr>
      <w:r>
        <w:rPr>
          <w:rFonts w:hint="eastAsia" w:ascii="宋体" w:hAnsi="宋体" w:eastAsia="宋体" w:cs="宋体"/>
          <w:b/>
          <w:kern w:val="2"/>
          <w:sz w:val="24"/>
          <w:szCs w:val="24"/>
          <w:lang w:val="en-US" w:eastAsia="zh-CN" w:bidi="ar-SA"/>
        </w:rPr>
        <w:t>建设一门数字教材，力争获评重庆市规划教材</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8725"/>
      </w:tblGrid>
      <w:tr w14:paraId="4AA7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14:paraId="5E867F49">
            <w:pPr>
              <w:pStyle w:val="9"/>
              <w:jc w:val="center"/>
              <w:rPr>
                <w:rFonts w:hint="eastAsia" w:ascii="方正仿宋_GBK" w:hAnsi="方正仿宋_GBK" w:eastAsia="方正仿宋_GBK" w:cs="方正仿宋_GBK"/>
                <w:b/>
                <w:bCs/>
                <w:vertAlign w:val="baseline"/>
                <w:lang w:val="en-US" w:eastAsia="zh-CN"/>
              </w:rPr>
            </w:pPr>
            <w:r>
              <w:rPr>
                <w:rFonts w:hint="eastAsia" w:ascii="方正仿宋_GBK" w:hAnsi="方正仿宋_GBK" w:eastAsia="方正仿宋_GBK" w:cs="方正仿宋_GBK"/>
                <w:b/>
                <w:bCs/>
                <w:vertAlign w:val="baseline"/>
                <w:lang w:val="en-US" w:eastAsia="zh-CN"/>
              </w:rPr>
              <w:t>项目</w:t>
            </w:r>
          </w:p>
        </w:tc>
        <w:tc>
          <w:tcPr>
            <w:tcW w:w="8725" w:type="dxa"/>
            <w:noWrap w:val="0"/>
            <w:vAlign w:val="center"/>
          </w:tcPr>
          <w:p w14:paraId="5E29975B">
            <w:pPr>
              <w:pStyle w:val="9"/>
              <w:jc w:val="center"/>
              <w:rPr>
                <w:rFonts w:hint="eastAsia" w:ascii="方正仿宋_GBK" w:hAnsi="方正仿宋_GBK" w:eastAsia="方正仿宋_GBK" w:cs="方正仿宋_GBK"/>
                <w:b/>
                <w:bCs/>
                <w:vertAlign w:val="baseline"/>
                <w:lang w:val="en-US" w:eastAsia="zh-CN"/>
              </w:rPr>
            </w:pPr>
            <w:r>
              <w:rPr>
                <w:rFonts w:hint="eastAsia" w:ascii="方正仿宋_GBK" w:hAnsi="方正仿宋_GBK" w:eastAsia="方正仿宋_GBK" w:cs="方正仿宋_GBK"/>
                <w:b/>
                <w:bCs/>
                <w:vertAlign w:val="baseline"/>
                <w:lang w:val="en-US" w:eastAsia="zh-CN"/>
              </w:rPr>
              <w:t>内容</w:t>
            </w:r>
          </w:p>
        </w:tc>
      </w:tr>
      <w:tr w14:paraId="2378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 w:type="dxa"/>
            <w:noWrap w:val="0"/>
            <w:vAlign w:val="center"/>
          </w:tcPr>
          <w:p w14:paraId="50E46D54">
            <w:pPr>
              <w:pStyle w:val="9"/>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数字教材建设</w:t>
            </w:r>
          </w:p>
        </w:tc>
        <w:tc>
          <w:tcPr>
            <w:tcW w:w="8725" w:type="dxa"/>
            <w:noWrap w:val="0"/>
            <w:vAlign w:val="top"/>
          </w:tcPr>
          <w:p w14:paraId="3B27932E">
            <w:pPr>
              <w:spacing w:after="0" w:line="24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按照规划教材标准，完成1本数字教材开发与正式出版。</w:t>
            </w:r>
          </w:p>
          <w:p w14:paraId="065874A5">
            <w:pPr>
              <w:spacing w:after="0" w:line="24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教材建设要求：</w:t>
            </w:r>
          </w:p>
          <w:p w14:paraId="38413A1D">
            <w:pPr>
              <w:spacing w:after="0"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1、制定教材编写计划（包含教材建设方案、学校组成编写小组确定名单及分工、校企分工等信息）。</w:t>
            </w:r>
          </w:p>
          <w:p w14:paraId="1A1E543C">
            <w:pPr>
              <w:spacing w:after="0"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2、教材组稿：基础初审</w:t>
            </w:r>
          </w:p>
          <w:p w14:paraId="3F1B7E7D">
            <w:pPr>
              <w:spacing w:after="0"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由供应商对教材稿件进行审核，体现校企融合，提供新技术、新工艺、新流程、新规范、新标准等最新的文件要求，按照文件的要求对教材书稿进行初审，使之达到国家正规出版教材标准。</w:t>
            </w:r>
          </w:p>
          <w:p w14:paraId="5B7A4F25">
            <w:pPr>
              <w:spacing w:after="0"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3、教材加工审校</w:t>
            </w:r>
          </w:p>
          <w:p w14:paraId="62C2E722">
            <w:pPr>
              <w:spacing w:after="0"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（1）教材编写培训：对项目参建人员进行教材建设整体要求、教材内容及体例要求、教材具体建设流程及平台使用的培训，做好顶层设计。</w:t>
            </w:r>
          </w:p>
          <w:p w14:paraId="54948E0A">
            <w:pPr>
              <w:spacing w:after="0"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2）预审稿件：审阅教材目录、样章、资源样例，根据《职业院校教材管理办法》等文件要求，给出整体修改意见，完善教材内容。预审人员具备相关专业素养，能够确认书稿名称、知识点及篇幅安排是否符合高等职业教育国家专业教学标准，同时能够确认书稿体例、样章是否符合相关出版要求。</w:t>
            </w:r>
          </w:p>
          <w:p w14:paraId="1A06A882">
            <w:pPr>
              <w:spacing w:after="0"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编辑加工（一审）：审读全书稿件，负责三审中的第一个审次，使稿件的内容更完善，体例更严谨，材料更准确，语言文字更通达，逻辑更严密，消除一般性差错，防止出现原则性错误。在教材及资源内容的政治性、知识性、文字规范性、体例格式统一性等方面把好关。</w:t>
            </w:r>
          </w:p>
          <w:p w14:paraId="28C4E0C2">
            <w:pPr>
              <w:spacing w:after="0"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（4）二三审：根据书稿内容质量、重点难点和一审加工情况，审读100%的正文和全部插图，对书稿质量及一审报告提出二审意见解决一审提出的问题。</w:t>
            </w:r>
          </w:p>
          <w:p w14:paraId="1BA1C71E">
            <w:pPr>
              <w:spacing w:after="0" w:line="240" w:lineRule="auto"/>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（5）数字资源审核：审核全书配套数字资源，对资源内容的政治思想性、科学性、适用性以及社会价值和文化学术价值进行审查，把好政治关、知识关。</w:t>
            </w:r>
          </w:p>
          <w:p w14:paraId="7497E542">
            <w:pPr>
              <w:spacing w:after="0" w:line="240" w:lineRule="auto"/>
              <w:ind w:firstLine="480" w:firstLineChars="200"/>
              <w:jc w:val="both"/>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（6）校对：按国家对图书出版“三审三校”的要求，完成三次校对工作，提升书稿整体质量，再次降低差错率。</w:t>
            </w:r>
          </w:p>
        </w:tc>
      </w:tr>
    </w:tbl>
    <w:p w14:paraId="0BCE511A">
      <w:pPr>
        <w:pStyle w:val="9"/>
        <w:rPr>
          <w:rFonts w:hint="eastAsia" w:ascii="宋体" w:hAnsi="宋体" w:eastAsia="宋体" w:cs="宋体"/>
          <w:sz w:val="24"/>
          <w:szCs w:val="24"/>
          <w:lang w:val="en-US" w:eastAsia="zh-CN"/>
        </w:rPr>
      </w:pPr>
    </w:p>
    <w:p w14:paraId="1595088A">
      <w:pPr>
        <w:pStyle w:val="8"/>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建设</w:t>
      </w:r>
      <w:r>
        <w:rPr>
          <w:rFonts w:hint="eastAsia" w:ascii="宋体" w:hAnsi="宋体" w:eastAsia="宋体" w:cs="宋体"/>
          <w:sz w:val="24"/>
          <w:szCs w:val="24"/>
          <w:lang w:val="en-US" w:eastAsia="zh-CN"/>
        </w:rPr>
        <w:t>一</w:t>
      </w:r>
      <w:r>
        <w:rPr>
          <w:rFonts w:hint="eastAsia" w:ascii="宋体" w:hAnsi="宋体" w:eastAsia="宋体" w:cs="宋体"/>
          <w:sz w:val="24"/>
          <w:szCs w:val="24"/>
        </w:rPr>
        <w:t>门在线精品课程资源。在线精品课程资源需满足《教育部办公厅关于开展2022年职业教育国家在线精品课程遴选工作的通知》（教职成厅函〔2022〕18号）要求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力争获评市级在线精品课程资源</w:t>
      </w:r>
      <w:r>
        <w:rPr>
          <w:rFonts w:hint="eastAsia" w:ascii="宋体" w:hAnsi="宋体" w:eastAsia="宋体" w:cs="宋体"/>
          <w:sz w:val="24"/>
          <w:szCs w:val="24"/>
        </w:rPr>
        <w:t>。</w:t>
      </w:r>
    </w:p>
    <w:tbl>
      <w:tblPr>
        <w:tblStyle w:val="27"/>
        <w:tblW w:w="5342" w:type="pct"/>
        <w:jc w:val="center"/>
        <w:tblLayout w:type="autofit"/>
        <w:tblCellMar>
          <w:top w:w="0" w:type="dxa"/>
          <w:left w:w="108" w:type="dxa"/>
          <w:bottom w:w="0" w:type="dxa"/>
          <w:right w:w="108" w:type="dxa"/>
        </w:tblCellMar>
      </w:tblPr>
      <w:tblGrid>
        <w:gridCol w:w="1595"/>
        <w:gridCol w:w="7570"/>
        <w:gridCol w:w="1122"/>
      </w:tblGrid>
      <w:tr w14:paraId="5D7A03A1">
        <w:tblPrEx>
          <w:tblCellMar>
            <w:top w:w="0" w:type="dxa"/>
            <w:left w:w="108" w:type="dxa"/>
            <w:bottom w:w="0" w:type="dxa"/>
            <w:right w:w="108" w:type="dxa"/>
          </w:tblCellMar>
        </w:tblPrEx>
        <w:trPr>
          <w:trHeight w:val="277" w:hRule="atLeast"/>
          <w:jc w:val="center"/>
        </w:trPr>
        <w:tc>
          <w:tcPr>
            <w:tcW w:w="775" w:type="pct"/>
            <w:tcBorders>
              <w:top w:val="single" w:color="000000" w:sz="4" w:space="0"/>
              <w:left w:val="single" w:color="000000" w:sz="4" w:space="0"/>
              <w:bottom w:val="single" w:color="000000" w:sz="4" w:space="0"/>
              <w:right w:val="single" w:color="000000" w:sz="4" w:space="0"/>
            </w:tcBorders>
            <w:noWrap w:val="0"/>
            <w:vAlign w:val="center"/>
          </w:tcPr>
          <w:p w14:paraId="212E3F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项目</w:t>
            </w:r>
          </w:p>
        </w:tc>
        <w:tc>
          <w:tcPr>
            <w:tcW w:w="3678" w:type="pct"/>
            <w:tcBorders>
              <w:top w:val="single" w:color="000000" w:sz="4" w:space="0"/>
              <w:left w:val="single" w:color="000000" w:sz="4" w:space="0"/>
              <w:bottom w:val="single" w:color="000000" w:sz="4" w:space="0"/>
              <w:right w:val="single" w:color="000000" w:sz="4" w:space="0"/>
            </w:tcBorders>
            <w:noWrap w:val="0"/>
            <w:vAlign w:val="center"/>
          </w:tcPr>
          <w:p w14:paraId="19BFE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细项分类</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5735B3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kern w:val="0"/>
                <w:sz w:val="24"/>
                <w:szCs w:val="24"/>
                <w:highlight w:val="none"/>
                <w:lang w:val="en-US" w:eastAsia="zh-CN" w:bidi="ar"/>
              </w:rPr>
              <w:t>规格</w:t>
            </w:r>
          </w:p>
        </w:tc>
      </w:tr>
      <w:tr w14:paraId="3A9CC4C8">
        <w:tblPrEx>
          <w:tblCellMar>
            <w:top w:w="0" w:type="dxa"/>
            <w:left w:w="108" w:type="dxa"/>
            <w:bottom w:w="0" w:type="dxa"/>
            <w:right w:w="108" w:type="dxa"/>
          </w:tblCellMar>
        </w:tblPrEx>
        <w:trPr>
          <w:trHeight w:val="1575" w:hRule="atLeast"/>
          <w:jc w:val="center"/>
        </w:trPr>
        <w:tc>
          <w:tcPr>
            <w:tcW w:w="775" w:type="pct"/>
            <w:tcBorders>
              <w:top w:val="single" w:color="000000" w:sz="4" w:space="0"/>
              <w:left w:val="single" w:color="000000" w:sz="4" w:space="0"/>
              <w:bottom w:val="single" w:color="000000" w:sz="4" w:space="0"/>
              <w:right w:val="single" w:color="000000" w:sz="4" w:space="0"/>
            </w:tcBorders>
            <w:noWrap w:val="0"/>
            <w:vAlign w:val="center"/>
          </w:tcPr>
          <w:p w14:paraId="63A946DA">
            <w:pPr>
              <w:wordWrap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000000"/>
                <w:kern w:val="0"/>
                <w:sz w:val="24"/>
                <w:szCs w:val="24"/>
              </w:rPr>
              <w:t>系统化</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重构课程</w:t>
            </w:r>
          </w:p>
        </w:tc>
        <w:tc>
          <w:tcPr>
            <w:tcW w:w="3678" w:type="pct"/>
            <w:tcBorders>
              <w:top w:val="single" w:color="000000" w:sz="4" w:space="0"/>
              <w:left w:val="single" w:color="000000" w:sz="4" w:space="0"/>
              <w:bottom w:val="single" w:color="000000" w:sz="4" w:space="0"/>
              <w:right w:val="single" w:color="000000" w:sz="4" w:space="0"/>
            </w:tcBorders>
            <w:noWrap w:val="0"/>
            <w:vAlign w:val="center"/>
          </w:tcPr>
          <w:p w14:paraId="7785C970">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基于国家职业教育教学标准与学校专业群定位，遵循国家对一流核心课程建设的相关标准，进行课程重构，打破传统课程与岗位需求脱节的困境。</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1.政策与需求双轮驱动</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邀请专家（副教授及以上职称）深入解读《职业教育国家教学标准》《教师数字素养》《职业教育一流核心课程建设指南》等政策文件，结合区域产业发展，明确课程在产业核心岗位的支撑作用。</w:t>
            </w:r>
          </w:p>
          <w:p w14:paraId="15FE0514">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2.课程定位与模块化设计</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结合学校定位和特色，参照人才培养方案、课程标准，协助老师理清课程目标、教学理念、设计思路、实施方法与教学改革成效等问题，对课程进行模块化设计。</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3.专家引领与团队共建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组织课程专家、骨干教师、行业代表（由学校邀请）开展研讨，完成企业岗位标准、工序流程、典型项目等开发。</w:t>
            </w:r>
          </w:p>
          <w:p w14:paraId="053BC3F1">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交付内容：</w:t>
            </w:r>
          </w:p>
          <w:p w14:paraId="707D5B55">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1.不少于一次专家指导，并提供指导课件</w:t>
            </w:r>
          </w:p>
          <w:p w14:paraId="0EAB571E">
            <w:pPr>
              <w:wordWrap w:val="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rPr>
              <w:t>2.优化后的课程标准1个</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6A34E0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1套</w:t>
            </w:r>
          </w:p>
        </w:tc>
      </w:tr>
      <w:tr w14:paraId="7459AA1A">
        <w:tblPrEx>
          <w:tblCellMar>
            <w:top w:w="0" w:type="dxa"/>
            <w:left w:w="108" w:type="dxa"/>
            <w:bottom w:w="0" w:type="dxa"/>
            <w:right w:w="108" w:type="dxa"/>
          </w:tblCellMar>
        </w:tblPrEx>
        <w:trPr>
          <w:trHeight w:val="1575" w:hRule="atLeast"/>
          <w:jc w:val="center"/>
        </w:trPr>
        <w:tc>
          <w:tcPr>
            <w:tcW w:w="775" w:type="pct"/>
            <w:tcBorders>
              <w:top w:val="single" w:color="000000" w:sz="4" w:space="0"/>
              <w:left w:val="single" w:color="000000" w:sz="4" w:space="0"/>
              <w:bottom w:val="single" w:color="000000" w:sz="4" w:space="0"/>
              <w:right w:val="single" w:color="000000" w:sz="4" w:space="0"/>
            </w:tcBorders>
            <w:noWrap w:val="0"/>
            <w:vAlign w:val="center"/>
          </w:tcPr>
          <w:p w14:paraId="3792AB1F">
            <w:pPr>
              <w:wordWrap w:val="0"/>
              <w:snapToGrid w:val="0"/>
              <w:spacing w:line="360" w:lineRule="auto"/>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000000"/>
                <w:kern w:val="0"/>
                <w:sz w:val="24"/>
                <w:szCs w:val="24"/>
              </w:rPr>
              <w:t>人机协同优化教学资源素材</w:t>
            </w:r>
          </w:p>
        </w:tc>
        <w:tc>
          <w:tcPr>
            <w:tcW w:w="3678" w:type="pct"/>
            <w:tcBorders>
              <w:top w:val="single" w:color="000000" w:sz="4" w:space="0"/>
              <w:left w:val="single" w:color="000000" w:sz="4" w:space="0"/>
              <w:bottom w:val="single" w:color="000000" w:sz="4" w:space="0"/>
              <w:right w:val="single" w:color="000000" w:sz="4" w:space="0"/>
            </w:tcBorders>
            <w:noWrap w:val="0"/>
            <w:vAlign w:val="center"/>
          </w:tcPr>
          <w:p w14:paraId="662245BB">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在AI生成教学资源的基础上，以“实用、直观、互动”为原则，定制开发适配职业院校学生学习特点的高质量教学资源。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1.微课视频视觉定制设计与优化</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为提升课程整体视觉品质，增强学生学习吸引力与专业感，对课程进行视觉包装。</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结合学校特色、课程特点、课程主讲老师气质，加入学校LOGO，定制设计风格匹配、贴合课程特色的课件母版（字体≥24号，重点内容高对比色标注，支持多终端适配）。最后PPT工程师对AI生成教学课件进行人工优化与设计。</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（2）根据课程内容，针对场景导入、原理讲解、物理世界不易呈现等内容进行动画视频制作。单门课时长不多于300秒，不限动画个数。</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定制设计整体统一、贴合课程特色的微课视频个性化包装，包含片头片尾（7-10秒）、课程标识、人名条、转场设计、背景音乐等。片头包括学校LOGO、课程名称、章节讲次、标题、主讲教师姓名、专业技术职务、学校等信息，片尾通常为学校logo的动态效果。片头和片尾的时间一般为7-10秒左右，根据需要嵌入舒缓的背景音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2.AI生成脚本与专业润色</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专业团队指导微课视频脚本制作思路和方法，AI生成微课视频讲稿脚本，最后专业课程制作人员进行润色。</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3.多模态素材工业级处理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专业设计师对图片、音频、视频等素材进行工业级处理，并确保内容真实、版权合规。</w:t>
            </w:r>
          </w:p>
          <w:p w14:paraId="4128896D">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交付内容：</w:t>
            </w:r>
          </w:p>
          <w:p w14:paraId="06035F28">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1.美化后的微课视频对应的PPT课件1套</w:t>
            </w:r>
          </w:p>
          <w:p w14:paraId="7BE6B199">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2.二维动画视频300±30秒</w:t>
            </w:r>
          </w:p>
          <w:p w14:paraId="4537FE0E">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3.课程片头片尾1套</w:t>
            </w:r>
          </w:p>
          <w:p w14:paraId="5BC7F559">
            <w:pPr>
              <w:wordWrap w:val="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rPr>
              <w:t>4.优化后的微课视频对应的脚本1套</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3B450D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1套</w:t>
            </w:r>
          </w:p>
        </w:tc>
      </w:tr>
      <w:tr w14:paraId="6F03CF87">
        <w:tblPrEx>
          <w:tblCellMar>
            <w:top w:w="0" w:type="dxa"/>
            <w:left w:w="108" w:type="dxa"/>
            <w:bottom w:w="0" w:type="dxa"/>
            <w:right w:w="108" w:type="dxa"/>
          </w:tblCellMar>
        </w:tblPrEx>
        <w:trPr>
          <w:trHeight w:val="666" w:hRule="atLeast"/>
          <w:jc w:val="center"/>
        </w:trPr>
        <w:tc>
          <w:tcPr>
            <w:tcW w:w="775" w:type="pct"/>
            <w:tcBorders>
              <w:top w:val="single" w:color="000000" w:sz="4" w:space="0"/>
              <w:left w:val="single" w:color="000000" w:sz="4" w:space="0"/>
              <w:bottom w:val="single" w:color="000000" w:sz="4" w:space="0"/>
              <w:right w:val="single" w:color="000000" w:sz="4" w:space="0"/>
            </w:tcBorders>
            <w:noWrap w:val="0"/>
            <w:vAlign w:val="center"/>
          </w:tcPr>
          <w:p w14:paraId="433A9138">
            <w:pPr>
              <w:wordWrap w:val="0"/>
              <w:snapToGrid w:val="0"/>
              <w:spacing w:line="360" w:lineRule="auto"/>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color w:val="000000"/>
                <w:kern w:val="0"/>
                <w:sz w:val="24"/>
                <w:szCs w:val="24"/>
              </w:rPr>
              <w:t>AI超写实数字人制作</w:t>
            </w:r>
          </w:p>
        </w:tc>
        <w:tc>
          <w:tcPr>
            <w:tcW w:w="3678" w:type="pct"/>
            <w:tcBorders>
              <w:top w:val="single" w:color="000000" w:sz="4" w:space="0"/>
              <w:left w:val="single" w:color="000000" w:sz="4" w:space="0"/>
              <w:bottom w:val="single" w:color="000000" w:sz="4" w:space="0"/>
              <w:right w:val="single" w:color="000000" w:sz="4" w:space="0"/>
            </w:tcBorders>
            <w:noWrap w:val="0"/>
            <w:vAlign w:val="center"/>
          </w:tcPr>
          <w:p w14:paraId="1FA1DD3F">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AI超写实数字人技术通过文本、图形和音频相结合的多模态信息建模技术、渲染技术等，打造出教师数字分身，并基于教师数字分身，1：1还原教师形象、声音和动作，以此实现文稿驱动生成微课视频。</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1.AI超写实数字人制作具有以下优势</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标准化制作流程：样片试拍→脚本确认→分批录制→智能剪辑→审核修改→成片交付。</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AI提质增效：AI超写实数字人制作，让教师从重复性拍摄工作中解放出来，提高微课视频制作效率，大大减少教师微课视频录制的时间，缩短了整个课程制作周期。</w:t>
            </w:r>
            <w:r>
              <w:rPr>
                <w:rFonts w:hint="eastAsia" w:ascii="宋体" w:hAnsi="宋体" w:eastAsia="宋体" w:cs="宋体"/>
                <w:color w:val="000000"/>
                <w:kern w:val="0"/>
                <w:sz w:val="24"/>
                <w:szCs w:val="24"/>
              </w:rPr>
              <w:br w:type="textWrapping"/>
            </w:r>
            <w:r>
              <w:rPr>
                <w:rFonts w:hint="eastAsia" w:ascii="宋体" w:hAnsi="宋体" w:eastAsia="宋体" w:cs="宋体"/>
                <w:sz w:val="24"/>
                <w:szCs w:val="24"/>
              </w:rPr>
              <w:t>2.</w:t>
            </w:r>
            <w:r>
              <w:rPr>
                <w:rFonts w:hint="eastAsia" w:ascii="宋体" w:hAnsi="宋体" w:eastAsia="宋体" w:cs="宋体"/>
                <w:color w:val="000000"/>
                <w:kern w:val="0"/>
                <w:sz w:val="24"/>
                <w:szCs w:val="24"/>
              </w:rPr>
              <w:t>AI超写实数字人制作主要包括以下几个步骤：</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（1）教师形象采集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教师在摄影棚录制2-5分钟视频，采集教师的外貌、口型、动作。</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整个过程教师可以出现口误或者漏掉某些话语，更专注于讲课的状态，更能够贴近真实上课的状态，避免传统拍摄方式重复返工的情形。</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（2）教师声纹采集</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教师根据微课视频脚本，录制2-5分钟声纹信息，后期微课视频配音即由AI自动配音。</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（3）AI超写实数字人模型创建</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通过对采集到的形象和声纹信息素材进行预处理后，通过图像处理算法、声音算法、情感拟合算法进行建模，整个过程不超过24小时，最后制作成1:1教师数字分身。</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交付内容：</w:t>
            </w:r>
          </w:p>
          <w:p w14:paraId="4D1F127A">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1.教师数字人模型4个</w:t>
            </w:r>
          </w:p>
          <w:p w14:paraId="3238EE0A">
            <w:pPr>
              <w:wordWrap w:val="0"/>
              <w:snapToGrid w:val="0"/>
              <w:spacing w:line="360" w:lineRule="auto"/>
              <w:jc w:val="left"/>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0"/>
                <w:sz w:val="24"/>
                <w:szCs w:val="24"/>
              </w:rPr>
              <w:t>2.基于教师微课视频脚本驱动生成的对应绿幕数字人视频1套</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287CD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4个</w:t>
            </w:r>
          </w:p>
        </w:tc>
      </w:tr>
      <w:tr w14:paraId="03B43AD8">
        <w:tblPrEx>
          <w:tblCellMar>
            <w:top w:w="0" w:type="dxa"/>
            <w:left w:w="108" w:type="dxa"/>
            <w:bottom w:w="0" w:type="dxa"/>
            <w:right w:w="108" w:type="dxa"/>
          </w:tblCellMar>
        </w:tblPrEx>
        <w:trPr>
          <w:trHeight w:val="525" w:hRule="atLeast"/>
          <w:jc w:val="center"/>
        </w:trPr>
        <w:tc>
          <w:tcPr>
            <w:tcW w:w="775" w:type="pct"/>
            <w:tcBorders>
              <w:top w:val="single" w:color="000000" w:sz="4" w:space="0"/>
              <w:left w:val="single" w:color="000000" w:sz="4" w:space="0"/>
              <w:bottom w:val="single" w:color="000000" w:sz="4" w:space="0"/>
              <w:right w:val="single" w:color="000000" w:sz="4" w:space="0"/>
            </w:tcBorders>
            <w:noWrap w:val="0"/>
            <w:vAlign w:val="center"/>
          </w:tcPr>
          <w:p w14:paraId="7598E681">
            <w:pPr>
              <w:wordWrap w:val="0"/>
              <w:snapToGrid w:val="0"/>
              <w:spacing w:line="360" w:lineRule="auto"/>
              <w:jc w:val="center"/>
              <w:rPr>
                <w:rFonts w:hint="eastAsia" w:ascii="宋体" w:hAnsi="宋体" w:eastAsia="宋体" w:cs="宋体"/>
                <w:b/>
                <w:bCs/>
                <w:color w:val="auto"/>
                <w:kern w:val="0"/>
                <w:sz w:val="24"/>
                <w:szCs w:val="24"/>
                <w:highlight w:val="none"/>
                <w:lang w:bidi="ar"/>
              </w:rPr>
            </w:pPr>
            <w:r>
              <w:rPr>
                <w:rFonts w:hint="eastAsia" w:ascii="宋体" w:hAnsi="宋体" w:eastAsia="宋体" w:cs="宋体"/>
                <w:color w:val="000000"/>
                <w:kern w:val="0"/>
                <w:sz w:val="24"/>
                <w:szCs w:val="24"/>
              </w:rPr>
              <w:t>课程拍摄</w:t>
            </w:r>
          </w:p>
        </w:tc>
        <w:tc>
          <w:tcPr>
            <w:tcW w:w="3678" w:type="pct"/>
            <w:tcBorders>
              <w:top w:val="single" w:color="000000" w:sz="4" w:space="0"/>
              <w:left w:val="single" w:color="000000" w:sz="4" w:space="0"/>
              <w:bottom w:val="single" w:color="000000" w:sz="4" w:space="0"/>
              <w:right w:val="single" w:color="000000" w:sz="4" w:space="0"/>
            </w:tcBorders>
            <w:noWrap w:val="0"/>
            <w:vAlign w:val="center"/>
          </w:tcPr>
          <w:p w14:paraId="0E152B11">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提供场景化等课程拍摄，课时不超过</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00分钟。</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1.拍摄指导</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围绕课程资源有趣和有效的原则，基于认知心理学 原理、传播学原理，为视频进行内容合理呈现的设计咨询。精准传达课程内容的同时，结合课程录制的环境，视觉效果设计协调统一。</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2.实景拍摄</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根据课程需要和教师的实际情况，对室内或室外教学场景进行拍摄。</w:t>
            </w:r>
          </w:p>
          <w:p w14:paraId="703ECCE7">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交付内容：</w:t>
            </w:r>
          </w:p>
          <w:p w14:paraId="6DD24DDB">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1.不少于一次拍摄指导，并提供指导课件</w:t>
            </w:r>
          </w:p>
          <w:p w14:paraId="3A82238D">
            <w:pPr>
              <w:wordWrap w:val="0"/>
              <w:snapToGrid w:val="0"/>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kern w:val="0"/>
                <w:sz w:val="24"/>
                <w:szCs w:val="24"/>
              </w:rPr>
              <w:t>2.实景拍摄视频1套，不超过</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00分钟</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6692F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100分钟</w:t>
            </w:r>
          </w:p>
        </w:tc>
      </w:tr>
      <w:tr w14:paraId="0B868EC6">
        <w:tblPrEx>
          <w:tblCellMar>
            <w:top w:w="0" w:type="dxa"/>
            <w:left w:w="108" w:type="dxa"/>
            <w:bottom w:w="0" w:type="dxa"/>
            <w:right w:w="108" w:type="dxa"/>
          </w:tblCellMar>
        </w:tblPrEx>
        <w:trPr>
          <w:trHeight w:val="807" w:hRule="atLeast"/>
          <w:jc w:val="center"/>
        </w:trPr>
        <w:tc>
          <w:tcPr>
            <w:tcW w:w="775" w:type="pct"/>
            <w:tcBorders>
              <w:top w:val="single" w:color="000000" w:sz="4" w:space="0"/>
              <w:left w:val="single" w:color="000000" w:sz="4" w:space="0"/>
              <w:bottom w:val="single" w:color="000000" w:sz="4" w:space="0"/>
              <w:right w:val="single" w:color="000000" w:sz="4" w:space="0"/>
            </w:tcBorders>
            <w:noWrap w:val="0"/>
            <w:vAlign w:val="center"/>
          </w:tcPr>
          <w:p w14:paraId="46FEF569">
            <w:pPr>
              <w:wordWrap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000000"/>
                <w:kern w:val="0"/>
                <w:sz w:val="24"/>
                <w:szCs w:val="24"/>
              </w:rPr>
              <w:t>AI智能剪辑与人工优化</w:t>
            </w:r>
          </w:p>
        </w:tc>
        <w:tc>
          <w:tcPr>
            <w:tcW w:w="3678" w:type="pct"/>
            <w:tcBorders>
              <w:top w:val="single" w:color="000000" w:sz="4" w:space="0"/>
              <w:left w:val="single" w:color="000000" w:sz="4" w:space="0"/>
              <w:bottom w:val="single" w:color="000000" w:sz="4" w:space="0"/>
              <w:right w:val="single" w:color="000000" w:sz="4" w:space="0"/>
            </w:tcBorders>
            <w:noWrap w:val="0"/>
            <w:vAlign w:val="center"/>
          </w:tcPr>
          <w:p w14:paraId="0B80E409">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1.AI自动调色</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自动检测画面明度→补偿不同人员的色偏（提升蓝色系饱和度15%）</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示例：水墨画《青绿山水》自动增强石青/石绿显色度</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2.AI智能剪辑</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在遵循设计脚本的原则下，利用非线性编辑技术，合理呈现视频效果。可进行口误和口头语剪辑（内容准备充分，可明显减少口误和口头语现象）、奏优化、重点标注、字幕同步（支持多语速选项）。</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3.AI自动生成微课视频</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基于教学课件、微课视频脚本、脚本AI配音和教师数字分身，通过自研算法，AI自动调色、音频降噪、语音优化、动态字幕，增强知识传达效果，提高微课视频观赏性，实现多个音视频的智能自动对轨，AI自动生成教师真人出镜的绿幕视频或用户指定的背景视频。每门课程制作微课视频不少于400分钟（含拍摄课程资源）。</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AI生成微课视频效率：所需要时间和讲稿或语音的长度有关，每小时可以生成上百分钟的视频。并且避免人工拍摄方式的高复杂性、低效率高成本，极大提高微课视频制作效率。</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输出标准：按照规定的音视频参数要求进行视频输出，输出标准符合国家精品在线开放课程技术规范（MP4/H.264/1080P/双声道）。</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4.人工剪辑与合规性审查</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由工程师进行人工剪辑与合规性审查，确保微课视频制作符合国家相关要求。</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最后由学校课程负责人对微课视频进行综合评审，团队根据修改意见完成微课视频制作。</w:t>
            </w:r>
          </w:p>
          <w:p w14:paraId="0F88F1A0">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交付内容：</w:t>
            </w:r>
          </w:p>
          <w:p w14:paraId="6077B442">
            <w:pPr>
              <w:wordWrap w:val="0"/>
              <w:snapToGrid w:val="0"/>
              <w:spacing w:line="360" w:lineRule="auto"/>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000000"/>
                <w:kern w:val="0"/>
                <w:sz w:val="24"/>
                <w:szCs w:val="24"/>
              </w:rPr>
              <w:t>微课视频1套，不少于</w:t>
            </w:r>
            <w:r>
              <w:rPr>
                <w:rFonts w:hint="eastAsia" w:ascii="宋体" w:hAnsi="宋体" w:eastAsia="宋体" w:cs="宋体"/>
                <w:color w:val="000000"/>
                <w:kern w:val="0"/>
                <w:sz w:val="24"/>
                <w:szCs w:val="24"/>
                <w:lang w:val="en-US" w:eastAsia="zh-CN"/>
              </w:rPr>
              <w:t>40</w:t>
            </w:r>
            <w:r>
              <w:rPr>
                <w:rFonts w:hint="eastAsia" w:ascii="宋体" w:hAnsi="宋体" w:eastAsia="宋体" w:cs="宋体"/>
                <w:color w:val="000000"/>
                <w:kern w:val="0"/>
                <w:sz w:val="24"/>
                <w:szCs w:val="24"/>
              </w:rPr>
              <w:t>0分钟（含拍摄课程资源）</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5FE205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1套</w:t>
            </w:r>
          </w:p>
        </w:tc>
      </w:tr>
      <w:tr w14:paraId="5D49AE18">
        <w:tblPrEx>
          <w:tblCellMar>
            <w:top w:w="0" w:type="dxa"/>
            <w:left w:w="108" w:type="dxa"/>
            <w:bottom w:w="0" w:type="dxa"/>
            <w:right w:w="108" w:type="dxa"/>
          </w:tblCellMar>
        </w:tblPrEx>
        <w:trPr>
          <w:trHeight w:val="807" w:hRule="atLeast"/>
          <w:jc w:val="center"/>
        </w:trPr>
        <w:tc>
          <w:tcPr>
            <w:tcW w:w="775" w:type="pct"/>
            <w:tcBorders>
              <w:top w:val="single" w:color="000000" w:sz="4" w:space="0"/>
              <w:left w:val="single" w:color="000000" w:sz="4" w:space="0"/>
              <w:bottom w:val="single" w:color="000000" w:sz="4" w:space="0"/>
              <w:right w:val="single" w:color="000000" w:sz="4" w:space="0"/>
            </w:tcBorders>
            <w:noWrap w:val="0"/>
            <w:vAlign w:val="center"/>
          </w:tcPr>
          <w:p w14:paraId="70227BDE">
            <w:pPr>
              <w:wordWrap w:val="0"/>
              <w:snapToGrid w:val="0"/>
              <w:spacing w:line="360" w:lineRule="auto"/>
              <w:jc w:val="center"/>
              <w:rPr>
                <w:rFonts w:hint="eastAsia" w:ascii="宋体" w:hAnsi="宋体" w:eastAsia="宋体" w:cs="宋体"/>
                <w:snapToGrid w:val="0"/>
                <w:kern w:val="2"/>
                <w:sz w:val="24"/>
                <w:szCs w:val="24"/>
                <w:lang w:val="en-US" w:eastAsia="zh-CN" w:bidi="ar-SA"/>
              </w:rPr>
            </w:pPr>
            <w:r>
              <w:rPr>
                <w:rFonts w:hint="eastAsia" w:ascii="宋体" w:hAnsi="宋体" w:eastAsia="宋体" w:cs="宋体"/>
                <w:color w:val="000000"/>
                <w:kern w:val="0"/>
                <w:sz w:val="24"/>
                <w:szCs w:val="24"/>
              </w:rPr>
              <w:t>AI多模态课程研创平台</w:t>
            </w:r>
          </w:p>
        </w:tc>
        <w:tc>
          <w:tcPr>
            <w:tcW w:w="3678" w:type="pct"/>
            <w:tcBorders>
              <w:top w:val="single" w:color="000000" w:sz="4" w:space="0"/>
              <w:left w:val="single" w:color="000000" w:sz="4" w:space="0"/>
              <w:bottom w:val="single" w:color="000000" w:sz="4" w:space="0"/>
              <w:right w:val="single" w:color="000000" w:sz="4" w:space="0"/>
            </w:tcBorders>
            <w:noWrap w:val="0"/>
            <w:vAlign w:val="center"/>
          </w:tcPr>
          <w:p w14:paraId="0B300499">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提供AI多模态课程研创平台租用服务，仅限课程团队成员在课程开发期间限时租用，支持AI教学设计、课件设计、AI出题、AI数字人微课视频等备课功能，支持课程知识库功能</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以下功能提供截图，在中标公示日结束起3个自然日内，到采购方进行逐条现场演示</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1.AI教学设计</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可基于上传的文本或课程知识库生成相应的课程标准、教学设计、课程大纲、教学案例、思政案例等；</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2.AI课件设计</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可基于主题、导入本地大纲、导入PPT等生成PPT课件；</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3.AI出题</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可基于上传的文本或课程知识库生成相应的题目，题型包括单选、多选、判断、填空等，生成的题目数量可以自行设置</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4.AI数字人微课视频</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可基于用户提供的3-5分钟的音视频片段创建用户的数字人模型；</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可基于用户创建的数字人模型，通过文字或声音驱动生成对应的音视频，视频背景为绿幕或用户指定上传的背景；</w:t>
            </w:r>
            <w:r>
              <w:rPr>
                <w:rFonts w:hint="eastAsia" w:ascii="宋体" w:hAnsi="宋体" w:eastAsia="宋体" w:cs="宋体"/>
                <w:color w:val="000000"/>
                <w:kern w:val="0"/>
                <w:sz w:val="24"/>
                <w:szCs w:val="24"/>
              </w:rPr>
              <w:br w:type="textWrapping"/>
            </w:r>
            <w:r>
              <w:rPr>
                <w:rFonts w:hint="eastAsia" w:ascii="宋体" w:hAnsi="宋体" w:eastAsia="宋体" w:cs="宋体"/>
                <w:color w:val="000000"/>
                <w:kern w:val="0"/>
                <w:sz w:val="24"/>
                <w:szCs w:val="24"/>
              </w:rPr>
              <w:t>可基于用户创建的数字人模型，通过上传PPT驱动并合成为真人出镜的微课视频，合成过程中支持选择片头片尾并进行合成。</w:t>
            </w:r>
          </w:p>
          <w:p w14:paraId="7E3ACA7F">
            <w:pPr>
              <w:widowControl/>
              <w:spacing w:line="360" w:lineRule="auto"/>
              <w:jc w:val="left"/>
              <w:textAlignment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交付内容：</w:t>
            </w:r>
          </w:p>
          <w:p w14:paraId="1CF196C2">
            <w:pPr>
              <w:wordWrap w:val="0"/>
              <w:snapToGrid w:val="0"/>
              <w:spacing w:line="360" w:lineRule="auto"/>
              <w:jc w:val="left"/>
              <w:rPr>
                <w:rFonts w:hint="eastAsia" w:ascii="宋体" w:hAnsi="宋体" w:eastAsia="宋体" w:cs="宋体"/>
                <w:snapToGrid w:val="0"/>
                <w:kern w:val="2"/>
                <w:sz w:val="24"/>
                <w:szCs w:val="24"/>
                <w:lang w:val="en-US" w:eastAsia="zh-CN" w:bidi="ar-SA"/>
              </w:rPr>
            </w:pPr>
            <w:r>
              <w:rPr>
                <w:rFonts w:hint="eastAsia" w:ascii="宋体" w:hAnsi="宋体" w:eastAsia="宋体" w:cs="宋体"/>
                <w:color w:val="000000"/>
                <w:kern w:val="0"/>
                <w:sz w:val="24"/>
                <w:szCs w:val="24"/>
              </w:rPr>
              <w:t>课程团队的平台账号1套，有效期</w:t>
            </w: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rPr>
              <w:t>年</w:t>
            </w:r>
            <w:r>
              <w:rPr>
                <w:rFonts w:hint="eastAsia" w:ascii="宋体" w:hAnsi="宋体" w:cs="宋体"/>
                <w:color w:val="000000"/>
                <w:kern w:val="0"/>
                <w:sz w:val="24"/>
                <w:szCs w:val="24"/>
                <w:lang w:eastAsia="zh-CN"/>
              </w:rPr>
              <w:t>。</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0C4AAF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1套</w:t>
            </w:r>
          </w:p>
        </w:tc>
      </w:tr>
      <w:tr w14:paraId="71F180DF">
        <w:tblPrEx>
          <w:tblCellMar>
            <w:top w:w="0" w:type="dxa"/>
            <w:left w:w="108" w:type="dxa"/>
            <w:bottom w:w="0" w:type="dxa"/>
            <w:right w:w="108" w:type="dxa"/>
          </w:tblCellMar>
        </w:tblPrEx>
        <w:trPr>
          <w:trHeight w:val="807" w:hRule="atLeast"/>
          <w:jc w:val="center"/>
        </w:trPr>
        <w:tc>
          <w:tcPr>
            <w:tcW w:w="775" w:type="pct"/>
            <w:tcBorders>
              <w:top w:val="single" w:color="000000" w:sz="4" w:space="0"/>
              <w:left w:val="single" w:color="000000" w:sz="4" w:space="0"/>
              <w:bottom w:val="single" w:color="000000" w:sz="4" w:space="0"/>
              <w:right w:val="single" w:color="000000" w:sz="4" w:space="0"/>
            </w:tcBorders>
            <w:noWrap w:val="0"/>
            <w:vAlign w:val="center"/>
          </w:tcPr>
          <w:p w14:paraId="55D2A555">
            <w:pPr>
              <w:wordWrap w:val="0"/>
              <w:snapToGrid w:val="0"/>
              <w:spacing w:line="360" w:lineRule="auto"/>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课程资源建设</w:t>
            </w:r>
            <w:r>
              <w:rPr>
                <w:rFonts w:hint="eastAsia" w:ascii="宋体" w:hAnsi="宋体" w:eastAsia="宋体" w:cs="宋体"/>
                <w:color w:val="000000"/>
                <w:kern w:val="0"/>
                <w:sz w:val="24"/>
                <w:szCs w:val="24"/>
              </w:rPr>
              <w:t>项目实施进度管理平台</w:t>
            </w:r>
          </w:p>
        </w:tc>
        <w:tc>
          <w:tcPr>
            <w:tcW w:w="3678" w:type="pct"/>
            <w:tcBorders>
              <w:top w:val="single" w:color="000000" w:sz="4" w:space="0"/>
              <w:left w:val="single" w:color="000000" w:sz="4" w:space="0"/>
              <w:bottom w:val="single" w:color="000000" w:sz="4" w:space="0"/>
              <w:right w:val="single" w:color="000000" w:sz="4" w:space="0"/>
            </w:tcBorders>
            <w:noWrap w:val="0"/>
            <w:vAlign w:val="center"/>
          </w:tcPr>
          <w:p w14:paraId="537CD279">
            <w:pPr>
              <w:wordWrap w:val="0"/>
              <w:snapToGrid w:val="0"/>
              <w:spacing w:line="360" w:lineRule="auto"/>
              <w:jc w:val="left"/>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为了更好的保证项目进度的正常实施，</w:t>
            </w:r>
            <w:r>
              <w:rPr>
                <w:rFonts w:hint="eastAsia" w:ascii="宋体" w:hAnsi="宋体" w:eastAsia="宋体" w:cs="宋体"/>
                <w:color w:val="000000"/>
                <w:kern w:val="0"/>
                <w:sz w:val="24"/>
                <w:szCs w:val="24"/>
                <w:lang w:val="en-US" w:eastAsia="zh-CN"/>
              </w:rPr>
              <w:t>提供</w:t>
            </w:r>
            <w:r>
              <w:rPr>
                <w:rFonts w:hint="eastAsia" w:ascii="宋体" w:hAnsi="宋体" w:eastAsia="宋体" w:cs="宋体"/>
                <w:color w:val="000000"/>
                <w:kern w:val="0"/>
                <w:sz w:val="24"/>
                <w:szCs w:val="24"/>
              </w:rPr>
              <w:t>课程资源建设的项目</w:t>
            </w:r>
            <w:r>
              <w:rPr>
                <w:rFonts w:hint="eastAsia" w:ascii="宋体" w:hAnsi="宋体" w:eastAsia="宋体" w:cs="宋体"/>
                <w:color w:val="000000"/>
                <w:kern w:val="0"/>
                <w:sz w:val="24"/>
                <w:szCs w:val="24"/>
                <w:lang w:val="en-US" w:eastAsia="zh-CN"/>
              </w:rPr>
              <w:t>实施</w:t>
            </w:r>
            <w:r>
              <w:rPr>
                <w:rFonts w:hint="eastAsia" w:ascii="宋体" w:hAnsi="宋体" w:eastAsia="宋体" w:cs="宋体"/>
                <w:color w:val="000000"/>
                <w:kern w:val="0"/>
                <w:sz w:val="24"/>
                <w:szCs w:val="24"/>
              </w:rPr>
              <w:t>进度管理</w:t>
            </w:r>
            <w:r>
              <w:rPr>
                <w:rFonts w:hint="eastAsia" w:ascii="宋体" w:hAnsi="宋体" w:eastAsia="宋体" w:cs="宋体"/>
                <w:color w:val="000000"/>
                <w:kern w:val="0"/>
                <w:sz w:val="24"/>
                <w:szCs w:val="24"/>
                <w:lang w:val="en-US" w:eastAsia="zh-CN"/>
              </w:rPr>
              <w:t>平台</w:t>
            </w:r>
            <w:r>
              <w:rPr>
                <w:rFonts w:hint="eastAsia" w:ascii="宋体" w:hAnsi="宋体" w:eastAsia="宋体" w:cs="宋体"/>
                <w:color w:val="000000"/>
                <w:kern w:val="0"/>
                <w:sz w:val="24"/>
                <w:szCs w:val="24"/>
              </w:rPr>
              <w:t>对项目进行进度管理，甲乙双方的项目负责人能够一目了然的查看整体项目的完成情况及每一个子工作的进度，精准定位项目推进中遇到问题及难点，进而及时解决</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包括但不限于以下功能</w:t>
            </w:r>
            <w:r>
              <w:rPr>
                <w:rFonts w:hint="eastAsia" w:ascii="宋体" w:hAnsi="宋体" w:eastAsia="宋体" w:cs="宋体"/>
                <w:color w:val="000000"/>
                <w:kern w:val="0"/>
                <w:sz w:val="24"/>
                <w:szCs w:val="24"/>
                <w:highlight w:val="none"/>
                <w:lang w:val="en-US" w:eastAsia="zh-CN"/>
              </w:rPr>
              <w:t>（以下功能提供截图，在中标公示日结束起3个自然日内，到采购方进行逐条现场演示）：</w:t>
            </w:r>
          </w:p>
          <w:p w14:paraId="410DA1B9">
            <w:pPr>
              <w:wordWrap w:val="0"/>
              <w:snapToGrid w:val="0"/>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一键催办功能：项目负责人可对资源制作的某个资源制作的相关任务的责任方（教师端和供应商端）进行催促办理，加快实施进度。</w:t>
            </w:r>
          </w:p>
          <w:p w14:paraId="5E4BBAC4">
            <w:pPr>
              <w:wordWrap w:val="0"/>
              <w:snapToGrid w:val="0"/>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演示项目进度展示功能：项目负责人通过平台查看每一个资源的制作进度，每个教师涉及到资源的完成情况，每门课程的完成情况</w:t>
            </w:r>
            <w:r>
              <w:rPr>
                <w:rFonts w:hint="eastAsia" w:ascii="宋体" w:hAnsi="宋体" w:cs="宋体"/>
                <w:color w:val="000000"/>
                <w:kern w:val="0"/>
                <w:sz w:val="24"/>
                <w:szCs w:val="24"/>
                <w:lang w:eastAsia="zh-CN"/>
              </w:rPr>
              <w:t>。</w:t>
            </w:r>
          </w:p>
          <w:p w14:paraId="666A8367">
            <w:pPr>
              <w:wordWrap w:val="0"/>
              <w:snapToGrid w:val="0"/>
              <w:spacing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演示资源制作状态查看：采购方资源制作的各个成员可以随时个人负责的每个资源的制作状态</w:t>
            </w:r>
            <w:r>
              <w:rPr>
                <w:rFonts w:hint="eastAsia" w:ascii="宋体" w:hAnsi="宋体" w:cs="宋体"/>
                <w:color w:val="000000"/>
                <w:kern w:val="0"/>
                <w:sz w:val="24"/>
                <w:szCs w:val="24"/>
                <w:lang w:eastAsia="zh-CN"/>
              </w:rPr>
              <w:t>。</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0AFDE2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1套</w:t>
            </w:r>
          </w:p>
        </w:tc>
      </w:tr>
      <w:tr w14:paraId="63E6BF32">
        <w:tblPrEx>
          <w:tblCellMar>
            <w:top w:w="0" w:type="dxa"/>
            <w:left w:w="108" w:type="dxa"/>
            <w:bottom w:w="0" w:type="dxa"/>
            <w:right w:w="108" w:type="dxa"/>
          </w:tblCellMar>
        </w:tblPrEx>
        <w:trPr>
          <w:trHeight w:val="1774" w:hRule="atLeast"/>
          <w:jc w:val="center"/>
        </w:trPr>
        <w:tc>
          <w:tcPr>
            <w:tcW w:w="775" w:type="pct"/>
            <w:tcBorders>
              <w:top w:val="single" w:color="000000" w:sz="4" w:space="0"/>
              <w:left w:val="single" w:color="000000" w:sz="4" w:space="0"/>
              <w:bottom w:val="single" w:color="000000" w:sz="4" w:space="0"/>
              <w:right w:val="single" w:color="000000" w:sz="4" w:space="0"/>
            </w:tcBorders>
            <w:noWrap w:val="0"/>
            <w:vAlign w:val="center"/>
          </w:tcPr>
          <w:p w14:paraId="06A4AA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上线运行</w:t>
            </w:r>
          </w:p>
        </w:tc>
        <w:tc>
          <w:tcPr>
            <w:tcW w:w="3678" w:type="pct"/>
            <w:tcBorders>
              <w:top w:val="single" w:color="000000" w:sz="4" w:space="0"/>
              <w:left w:val="single" w:color="000000" w:sz="4" w:space="0"/>
              <w:bottom w:val="single" w:color="000000" w:sz="4" w:space="0"/>
              <w:right w:val="single" w:color="000000" w:sz="4" w:space="0"/>
            </w:tcBorders>
            <w:noWrap w:val="0"/>
            <w:vAlign w:val="center"/>
          </w:tcPr>
          <w:p w14:paraId="4E479A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rPr>
              <w:t>帮助教师完成课程内容上线国内主流慕课平台进行资源共享</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课程上线运行之后提供1名省部级以上精品在线开放课程经历的核心成员进行</w:t>
            </w: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rPr>
              <w:t>年的运营指导</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提供承诺函，格式自拟）</w:t>
            </w:r>
            <w:r>
              <w:rPr>
                <w:rFonts w:hint="eastAsia" w:ascii="宋体" w:hAnsi="宋体" w:eastAsia="宋体" w:cs="宋体"/>
                <w:b w:val="0"/>
                <w:bCs w:val="0"/>
                <w:color w:val="auto"/>
                <w:sz w:val="24"/>
                <w:szCs w:val="24"/>
                <w:highlight w:val="none"/>
                <w:lang w:eastAsia="zh-CN"/>
              </w:rPr>
              <w:t>。</w:t>
            </w:r>
          </w:p>
          <w:p w14:paraId="596C82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交付内容：</w:t>
            </w:r>
          </w:p>
          <w:p w14:paraId="6CBB88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1.不少于1次专家指导，并提供指导课件。</w:t>
            </w:r>
          </w:p>
          <w:p w14:paraId="35309E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left"/>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2.课程资源上线平台并协助运营。</w:t>
            </w:r>
          </w:p>
        </w:tc>
        <w:tc>
          <w:tcPr>
            <w:tcW w:w="545" w:type="pct"/>
            <w:tcBorders>
              <w:top w:val="single" w:color="000000" w:sz="4" w:space="0"/>
              <w:left w:val="single" w:color="000000" w:sz="4" w:space="0"/>
              <w:bottom w:val="single" w:color="000000" w:sz="4" w:space="0"/>
              <w:right w:val="single" w:color="000000" w:sz="4" w:space="0"/>
            </w:tcBorders>
            <w:noWrap w:val="0"/>
            <w:vAlign w:val="center"/>
          </w:tcPr>
          <w:p w14:paraId="6730FB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项/门</w:t>
            </w:r>
          </w:p>
        </w:tc>
      </w:tr>
    </w:tbl>
    <w:p w14:paraId="1C5E39D9">
      <w:pPr>
        <w:pStyle w:val="9"/>
        <w:rPr>
          <w:rFonts w:hint="eastAsia"/>
        </w:rPr>
      </w:pPr>
    </w:p>
    <w:p w14:paraId="56A4D77B">
      <w:pPr>
        <w:rPr>
          <w:rFonts w:hint="eastAsia" w:ascii="宋体" w:hAnsi="宋体" w:eastAsia="宋体" w:cs="宋体"/>
          <w:sz w:val="24"/>
          <w:szCs w:val="24"/>
        </w:rPr>
      </w:pPr>
      <w:r>
        <w:rPr>
          <w:rFonts w:hint="eastAsia" w:ascii="宋体" w:hAnsi="宋体" w:eastAsia="宋体" w:cs="宋体"/>
          <w:b/>
          <w:sz w:val="24"/>
          <w:szCs w:val="24"/>
        </w:rPr>
        <w:t>三、其他要求</w:t>
      </w:r>
    </w:p>
    <w:p w14:paraId="2E65CAD2">
      <w:pPr>
        <w:spacing w:line="360" w:lineRule="auto"/>
        <w:ind w:firstLine="480" w:firstLineChars="200"/>
        <w:jc w:val="left"/>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.供应商所投产品的技术参数必须完全满足或优于技术参数要求及国家的相关质量要求。</w:t>
      </w:r>
    </w:p>
    <w:p w14:paraId="7784C856">
      <w:pPr>
        <w:spacing w:line="360" w:lineRule="auto"/>
        <w:ind w:firstLine="480" w:firstLineChars="200"/>
        <w:jc w:val="left"/>
        <w:rPr>
          <w:rFonts w:hint="eastAsia" w:ascii="宋体" w:hAnsi="宋体" w:eastAsia="宋体" w:cs="宋体"/>
          <w:b/>
          <w:bCs/>
          <w:sz w:val="36"/>
          <w:szCs w:val="30"/>
        </w:rPr>
      </w:pPr>
      <w:r>
        <w:rPr>
          <w:rFonts w:hint="eastAsia" w:ascii="宋体" w:hAnsi="宋体" w:cs="宋体"/>
          <w:sz w:val="24"/>
          <w:szCs w:val="24"/>
          <w:lang w:val="en-US" w:eastAsia="zh-CN"/>
        </w:rPr>
        <w:t>2</w:t>
      </w:r>
      <w:r>
        <w:rPr>
          <w:rFonts w:hint="eastAsia" w:ascii="宋体" w:hAnsi="宋体" w:eastAsia="宋体" w:cs="宋体"/>
          <w:sz w:val="24"/>
          <w:szCs w:val="24"/>
        </w:rPr>
        <w:t>.供应商需按照采购人相关要求，将货物打包运送至采购人指定地点。</w:t>
      </w:r>
    </w:p>
    <w:p w14:paraId="7558FD78">
      <w:pPr>
        <w:rPr>
          <w:rFonts w:hint="eastAsia" w:ascii="宋体" w:hAnsi="宋体" w:eastAsia="宋体" w:cs="宋体"/>
        </w:rPr>
      </w:pPr>
    </w:p>
    <w:p w14:paraId="06F900F2">
      <w:pPr>
        <w:rPr>
          <w:rFonts w:hint="eastAsia" w:ascii="宋体" w:hAnsi="宋体" w:eastAsia="宋体" w:cs="宋体"/>
        </w:rPr>
      </w:pPr>
    </w:p>
    <w:p w14:paraId="1952C1DC">
      <w:pPr>
        <w:rPr>
          <w:rFonts w:hint="eastAsia" w:ascii="宋体" w:hAnsi="宋体" w:eastAsia="宋体" w:cs="宋体"/>
        </w:rPr>
      </w:pPr>
    </w:p>
    <w:p w14:paraId="7904A5B4">
      <w:pPr>
        <w:rPr>
          <w:rFonts w:hint="eastAsia" w:ascii="宋体" w:hAnsi="宋体" w:eastAsia="宋体" w:cs="宋体"/>
        </w:rPr>
      </w:pPr>
    </w:p>
    <w:p w14:paraId="24D59B37">
      <w:pPr>
        <w:rPr>
          <w:rFonts w:hint="eastAsia" w:ascii="宋体" w:hAnsi="宋体" w:eastAsia="宋体" w:cs="宋体"/>
        </w:rPr>
      </w:pPr>
    </w:p>
    <w:p w14:paraId="516F6D0A">
      <w:pPr>
        <w:pStyle w:val="3"/>
        <w:spacing w:before="0" w:after="0" w:line="360" w:lineRule="auto"/>
        <w:jc w:val="center"/>
        <w:rPr>
          <w:rFonts w:hint="eastAsia" w:ascii="宋体" w:hAnsi="宋体" w:eastAsia="宋体" w:cs="宋体"/>
          <w:b w:val="0"/>
          <w:sz w:val="36"/>
          <w:szCs w:val="30"/>
        </w:rPr>
      </w:pPr>
      <w:r>
        <w:rPr>
          <w:rFonts w:hint="eastAsia" w:ascii="宋体" w:hAnsi="宋体" w:eastAsia="宋体" w:cs="宋体"/>
          <w:bCs/>
          <w:sz w:val="36"/>
          <w:szCs w:val="30"/>
        </w:rPr>
        <w:t xml:space="preserve">第三篇  </w:t>
      </w:r>
      <w:bookmarkEnd w:id="22"/>
      <w:r>
        <w:rPr>
          <w:rFonts w:hint="eastAsia" w:ascii="宋体" w:hAnsi="宋体" w:eastAsia="宋体" w:cs="宋体"/>
          <w:bCs/>
          <w:sz w:val="36"/>
          <w:szCs w:val="30"/>
        </w:rPr>
        <w:t>项目商务需求</w:t>
      </w:r>
      <w:bookmarkEnd w:id="34"/>
    </w:p>
    <w:p w14:paraId="018B8649">
      <w:pPr>
        <w:pStyle w:val="4"/>
        <w:spacing w:before="0" w:after="0" w:line="360" w:lineRule="auto"/>
        <w:rPr>
          <w:rFonts w:hint="eastAsia" w:ascii="宋体" w:hAnsi="宋体" w:eastAsia="宋体" w:cs="宋体"/>
          <w:sz w:val="24"/>
          <w:szCs w:val="24"/>
        </w:rPr>
      </w:pPr>
      <w:bookmarkStart w:id="38" w:name="_Toc30218"/>
      <w:bookmarkStart w:id="39" w:name="_Toc24209"/>
      <w:bookmarkStart w:id="40" w:name="_Toc506192852"/>
      <w:bookmarkStart w:id="41" w:name="_Toc15278"/>
      <w:bookmarkStart w:id="42" w:name="_Toc1719"/>
      <w:bookmarkStart w:id="43" w:name="_Toc342913389"/>
      <w:r>
        <w:rPr>
          <w:rFonts w:hint="eastAsia" w:ascii="宋体" w:hAnsi="宋体" w:eastAsia="宋体" w:cs="宋体"/>
          <w:color w:val="000000"/>
          <w:sz w:val="24"/>
          <w:szCs w:val="24"/>
        </w:rPr>
        <w:t>一、服务时间、地点、验收方式及报价方式</w:t>
      </w:r>
    </w:p>
    <w:p w14:paraId="6B82E82C">
      <w:pPr>
        <w:pStyle w:val="15"/>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sz w:val="24"/>
          <w:szCs w:val="24"/>
        </w:rPr>
        <w:t>（一</w:t>
      </w:r>
      <w:r>
        <w:rPr>
          <w:rFonts w:hint="eastAsia" w:ascii="宋体" w:hAnsi="宋体" w:eastAsia="宋体" w:cs="宋体"/>
          <w:color w:val="auto"/>
          <w:sz w:val="24"/>
          <w:szCs w:val="24"/>
        </w:rPr>
        <w:t>）服务时间</w:t>
      </w:r>
    </w:p>
    <w:p w14:paraId="337223BC">
      <w:pPr>
        <w:snapToGrid w:val="0"/>
        <w:spacing w:line="360"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rPr>
        <w:t>服务时间：</w:t>
      </w:r>
      <w:r>
        <w:rPr>
          <w:rFonts w:hint="eastAsia" w:ascii="宋体" w:hAnsi="宋体" w:eastAsia="宋体" w:cs="宋体"/>
          <w:color w:val="auto"/>
          <w:sz w:val="24"/>
          <w:szCs w:val="24"/>
          <w:highlight w:val="none"/>
          <w:lang w:val="en-US" w:eastAsia="zh-CN"/>
        </w:rPr>
        <w:t>合同签订后120个工作日内完成。</w:t>
      </w:r>
      <w:r>
        <w:rPr>
          <w:rFonts w:hint="eastAsia" w:ascii="宋体" w:hAnsi="宋体" w:eastAsia="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lang w:val="en-US" w:eastAsia="zh-CN"/>
        </w:rPr>
        <w:t>具体开展时间以采购人合同约定为准）</w:t>
      </w:r>
      <w:r>
        <w:rPr>
          <w:rFonts w:hint="eastAsia" w:ascii="宋体" w:hAnsi="宋体" w:eastAsia="宋体" w:cs="宋体"/>
          <w:color w:val="auto"/>
          <w:kern w:val="2"/>
          <w:sz w:val="24"/>
          <w:szCs w:val="24"/>
          <w:highlight w:val="none"/>
          <w:lang w:val="en-US" w:eastAsia="zh-CN" w:bidi="ar-SA"/>
        </w:rPr>
        <w:t>。</w:t>
      </w:r>
    </w:p>
    <w:p w14:paraId="0223E7A4">
      <w:pPr>
        <w:pStyle w:val="15"/>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（二）服务地点</w:t>
      </w:r>
    </w:p>
    <w:p w14:paraId="285B7FCA">
      <w:pPr>
        <w:pStyle w:val="15"/>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服务地点：</w:t>
      </w:r>
      <w:r>
        <w:rPr>
          <w:rFonts w:hint="eastAsia" w:ascii="宋体" w:hAnsi="宋体" w:eastAsia="宋体" w:cs="宋体"/>
          <w:color w:val="000000"/>
          <w:sz w:val="24"/>
          <w:szCs w:val="24"/>
          <w:lang w:eastAsia="zh-CN"/>
        </w:rPr>
        <w:t>重庆市大足职业教育中心</w:t>
      </w:r>
      <w:r>
        <w:rPr>
          <w:rFonts w:hint="eastAsia" w:ascii="宋体" w:hAnsi="宋体" w:eastAsia="宋体" w:cs="宋体"/>
          <w:color w:val="auto"/>
          <w:sz w:val="24"/>
          <w:szCs w:val="24"/>
          <w:lang w:val="en-US" w:eastAsia="zh-CN"/>
        </w:rPr>
        <w:t>。</w:t>
      </w:r>
    </w:p>
    <w:p w14:paraId="60D6D333">
      <w:pPr>
        <w:pStyle w:val="15"/>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（三）验收方式</w:t>
      </w:r>
    </w:p>
    <w:p w14:paraId="143EAA2A">
      <w:pPr>
        <w:pStyle w:val="15"/>
        <w:spacing w:line="360" w:lineRule="auto"/>
        <w:ind w:firstLine="480" w:firstLineChars="2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采购人组织验收，成交供应商予以协助。</w:t>
      </w:r>
    </w:p>
    <w:p w14:paraId="685806F4">
      <w:pPr>
        <w:snapToGrid w:val="0"/>
        <w:spacing w:line="360" w:lineRule="auto"/>
        <w:ind w:firstLine="540"/>
        <w:rPr>
          <w:rFonts w:hint="eastAsia" w:ascii="宋体" w:hAnsi="宋体" w:eastAsia="宋体" w:cs="宋体"/>
          <w:sz w:val="24"/>
          <w:szCs w:val="24"/>
        </w:rPr>
      </w:pPr>
      <w:r>
        <w:rPr>
          <w:rFonts w:hint="eastAsia" w:ascii="宋体" w:hAnsi="宋体" w:eastAsia="宋体" w:cs="宋体"/>
          <w:sz w:val="24"/>
          <w:szCs w:val="24"/>
        </w:rPr>
        <w:t>（四）报价方式</w:t>
      </w:r>
      <w:bookmarkStart w:id="44" w:name="_Toc530694353"/>
    </w:p>
    <w:bookmarkEnd w:id="44"/>
    <w:p w14:paraId="769A065D">
      <w:pPr>
        <w:pageBreakBefore w:val="0"/>
        <w:kinsoku/>
        <w:wordWrap/>
        <w:overflowPunct/>
        <w:topLinePunct w:val="0"/>
        <w:autoSpaceDE/>
        <w:autoSpaceDN/>
        <w:bidi w:val="0"/>
        <w:adjustRightInd/>
        <w:snapToGrid w:val="0"/>
        <w:spacing w:line="360" w:lineRule="auto"/>
        <w:ind w:firstLine="540"/>
        <w:textAlignment w:val="auto"/>
        <w:rPr>
          <w:rFonts w:hint="eastAsia" w:ascii="宋体" w:hAnsi="宋体" w:eastAsia="宋体" w:cs="宋体"/>
          <w:sz w:val="24"/>
          <w:szCs w:val="24"/>
        </w:rPr>
      </w:pPr>
      <w:bookmarkStart w:id="45" w:name="_Toc11730"/>
      <w:bookmarkStart w:id="46" w:name="_Toc32652"/>
      <w:bookmarkStart w:id="47" w:name="_Toc24284"/>
      <w:bookmarkStart w:id="48" w:name="_Toc4713"/>
      <w:r>
        <w:rPr>
          <w:rFonts w:hint="eastAsia" w:ascii="宋体" w:hAnsi="宋体" w:eastAsia="宋体" w:cs="宋体"/>
          <w:color w:val="auto"/>
          <w:sz w:val="24"/>
          <w:szCs w:val="24"/>
          <w:highlight w:val="none"/>
          <w:lang w:val="en-US" w:eastAsia="zh-CN"/>
        </w:rPr>
        <w:t>本次报价为人民币报价，报价包括但不限于完成本项目所需的</w:t>
      </w:r>
      <w:r>
        <w:rPr>
          <w:rFonts w:hint="eastAsia" w:ascii="宋体" w:hAnsi="宋体" w:eastAsia="宋体" w:cs="宋体"/>
          <w:sz w:val="24"/>
          <w:szCs w:val="24"/>
        </w:rPr>
        <w:t>设计费、设备租赁费、货物购买（制造）费、辅材费、展台搭建费运输费、装卸费、仓储费、人工费、安装调试费、税费、展期维护费用、</w:t>
      </w:r>
      <w:r>
        <w:rPr>
          <w:rFonts w:hint="eastAsia" w:ascii="宋体" w:hAnsi="宋体" w:eastAsia="宋体" w:cs="宋体"/>
          <w:sz w:val="24"/>
          <w:szCs w:val="24"/>
          <w:lang w:eastAsia="zh-CN"/>
        </w:rPr>
        <w:t>服务</w:t>
      </w:r>
      <w:r>
        <w:rPr>
          <w:rFonts w:hint="eastAsia" w:ascii="宋体" w:hAnsi="宋体" w:eastAsia="宋体" w:cs="宋体"/>
          <w:sz w:val="24"/>
          <w:szCs w:val="24"/>
        </w:rPr>
        <w:t>费用、拆除费等活动期间产生的所有费用</w:t>
      </w:r>
      <w:r>
        <w:rPr>
          <w:rFonts w:hint="eastAsia" w:ascii="宋体" w:hAnsi="宋体" w:eastAsia="宋体" w:cs="宋体"/>
          <w:color w:val="auto"/>
          <w:sz w:val="24"/>
          <w:szCs w:val="24"/>
          <w:highlight w:val="none"/>
          <w:lang w:val="en-US" w:eastAsia="zh-CN"/>
        </w:rPr>
        <w:t>。因成交供应商自身原因造成漏报、少报皆由其自行承担责任，采购人不再补偿任何费用</w:t>
      </w:r>
      <w:r>
        <w:rPr>
          <w:rFonts w:hint="eastAsia" w:ascii="宋体" w:hAnsi="宋体" w:eastAsia="宋体" w:cs="宋体"/>
          <w:sz w:val="24"/>
          <w:szCs w:val="24"/>
        </w:rPr>
        <w:t>。</w:t>
      </w:r>
      <w:bookmarkEnd w:id="45"/>
      <w:bookmarkEnd w:id="46"/>
      <w:bookmarkEnd w:id="47"/>
      <w:bookmarkEnd w:id="48"/>
    </w:p>
    <w:p w14:paraId="1C0178BC">
      <w:pPr>
        <w:pStyle w:val="4"/>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b w:val="0"/>
          <w:color w:val="auto"/>
          <w:kern w:val="2"/>
          <w:sz w:val="24"/>
          <w:szCs w:val="24"/>
          <w:highlight w:val="none"/>
          <w:lang w:val="en-US" w:eastAsia="zh-CN" w:bidi="ar-SA"/>
        </w:rPr>
      </w:pPr>
      <w:bookmarkStart w:id="49" w:name="_Toc23035"/>
      <w:bookmarkStart w:id="50" w:name="_Toc8644"/>
      <w:r>
        <w:rPr>
          <w:rFonts w:hint="eastAsia" w:ascii="宋体" w:hAnsi="宋体" w:eastAsia="宋体" w:cs="宋体"/>
          <w:b w:val="0"/>
          <w:color w:val="auto"/>
          <w:kern w:val="2"/>
          <w:sz w:val="24"/>
          <w:szCs w:val="24"/>
          <w:highlight w:val="none"/>
          <w:lang w:val="en-US" w:eastAsia="zh-CN" w:bidi="ar-SA"/>
        </w:rPr>
        <w:t>二</w:t>
      </w:r>
      <w:r>
        <w:rPr>
          <w:rFonts w:hint="eastAsia" w:ascii="宋体" w:hAnsi="宋体" w:eastAsia="宋体" w:cs="宋体"/>
          <w:sz w:val="24"/>
          <w:szCs w:val="24"/>
          <w:lang w:val="en-US" w:eastAsia="zh-CN"/>
        </w:rPr>
        <w:t>、付款方式</w:t>
      </w:r>
      <w:bookmarkEnd w:id="38"/>
      <w:bookmarkEnd w:id="39"/>
      <w:bookmarkEnd w:id="40"/>
      <w:bookmarkEnd w:id="49"/>
      <w:bookmarkEnd w:id="50"/>
    </w:p>
    <w:p w14:paraId="7DBA8B29">
      <w:pPr>
        <w:keepNext/>
        <w:keepLines/>
        <w:pageBreakBefore w:val="0"/>
        <w:widowControl w:val="0"/>
        <w:kinsoku/>
        <w:wordWrap/>
        <w:overflowPunct/>
        <w:topLinePunct w:val="0"/>
        <w:autoSpaceDE/>
        <w:autoSpaceDN/>
        <w:bidi w:val="0"/>
        <w:adjustRightInd/>
        <w:snapToGrid/>
        <w:spacing w:before="0" w:after="0" w:line="360" w:lineRule="auto"/>
        <w:ind w:firstLine="480" w:firstLineChars="200"/>
        <w:textAlignment w:val="auto"/>
        <w:outlineLvl w:val="9"/>
        <w:rPr>
          <w:rFonts w:hint="eastAsia" w:ascii="宋体" w:hAnsi="宋体" w:eastAsia="宋体" w:cs="宋体"/>
          <w:b w:val="0"/>
          <w:color w:val="auto"/>
          <w:kern w:val="2"/>
          <w:sz w:val="24"/>
          <w:szCs w:val="24"/>
          <w:highlight w:val="none"/>
          <w:lang w:val="en-US" w:eastAsia="zh-CN" w:bidi="ar-SA"/>
        </w:rPr>
      </w:pPr>
      <w:bookmarkStart w:id="51" w:name="OLE_LINK4"/>
      <w:bookmarkStart w:id="52" w:name="_Toc24069"/>
      <w:bookmarkStart w:id="53" w:name="_Toc16472"/>
      <w:bookmarkStart w:id="54" w:name="_Toc506192854"/>
      <w:bookmarkStart w:id="55" w:name="_Toc344475123"/>
      <w:bookmarkStart w:id="56" w:name="_Toc414610283"/>
      <w:bookmarkStart w:id="57" w:name="_Toc24177"/>
      <w:bookmarkStart w:id="58" w:name="_Toc30460"/>
      <w:r>
        <w:rPr>
          <w:rFonts w:hint="eastAsia" w:ascii="宋体" w:hAnsi="宋体" w:eastAsia="宋体" w:cs="宋体"/>
          <w:b w:val="0"/>
          <w:color w:val="auto"/>
          <w:kern w:val="2"/>
          <w:sz w:val="24"/>
          <w:szCs w:val="24"/>
          <w:highlight w:val="none"/>
          <w:lang w:val="en-US" w:eastAsia="zh-CN" w:bidi="ar-SA"/>
        </w:rPr>
        <w:t>项目结束，经采购人验收合格后支付总价款的</w:t>
      </w:r>
      <w:r>
        <w:rPr>
          <w:rFonts w:hint="eastAsia" w:ascii="宋体" w:hAnsi="宋体" w:cs="宋体"/>
          <w:b w:val="0"/>
          <w:color w:val="auto"/>
          <w:kern w:val="2"/>
          <w:sz w:val="24"/>
          <w:szCs w:val="24"/>
          <w:highlight w:val="none"/>
          <w:lang w:val="en-US" w:eastAsia="zh-CN" w:bidi="ar-SA"/>
        </w:rPr>
        <w:t>95</w:t>
      </w:r>
      <w:r>
        <w:rPr>
          <w:rFonts w:hint="eastAsia" w:ascii="宋体" w:hAnsi="宋体" w:eastAsia="宋体" w:cs="宋体"/>
          <w:b w:val="0"/>
          <w:color w:val="auto"/>
          <w:kern w:val="2"/>
          <w:sz w:val="24"/>
          <w:szCs w:val="24"/>
          <w:highlight w:val="none"/>
          <w:lang w:val="en-US" w:eastAsia="zh-CN" w:bidi="ar-SA"/>
        </w:rPr>
        <w:t>%</w:t>
      </w:r>
      <w:r>
        <w:rPr>
          <w:rFonts w:hint="eastAsia" w:ascii="宋体" w:hAnsi="宋体" w:cs="宋体"/>
          <w:b w:val="0"/>
          <w:color w:val="auto"/>
          <w:kern w:val="2"/>
          <w:sz w:val="24"/>
          <w:szCs w:val="24"/>
          <w:highlight w:val="none"/>
          <w:lang w:val="en-US" w:eastAsia="zh-CN" w:bidi="ar-SA"/>
        </w:rPr>
        <w:t>，服务期满之后剩余5%。</w:t>
      </w:r>
      <w:r>
        <w:rPr>
          <w:rFonts w:hint="eastAsia" w:ascii="宋体" w:hAnsi="宋体" w:eastAsia="宋体" w:cs="宋体"/>
          <w:b w:val="0"/>
          <w:color w:val="auto"/>
          <w:kern w:val="2"/>
          <w:sz w:val="24"/>
          <w:szCs w:val="24"/>
          <w:highlight w:val="none"/>
          <w:lang w:val="en-US" w:eastAsia="zh-CN" w:bidi="ar-SA"/>
        </w:rPr>
        <w:t>采购人支付款项时，中标人需提供合法发票。</w:t>
      </w:r>
    </w:p>
    <w:bookmarkEnd w:id="51"/>
    <w:p w14:paraId="2E95246D">
      <w:pPr>
        <w:pStyle w:val="4"/>
        <w:pageBreakBefore w:val="0"/>
        <w:kinsoku/>
        <w:wordWrap/>
        <w:overflowPunct/>
        <w:topLinePunct w:val="0"/>
        <w:autoSpaceDE/>
        <w:autoSpaceDN/>
        <w:bidi w:val="0"/>
        <w:adjustRightInd/>
        <w:spacing w:before="0" w:after="0" w:line="360" w:lineRule="auto"/>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三</w:t>
      </w:r>
      <w:r>
        <w:rPr>
          <w:rFonts w:hint="eastAsia" w:ascii="宋体" w:hAnsi="宋体" w:eastAsia="宋体" w:cs="宋体"/>
          <w:sz w:val="24"/>
          <w:szCs w:val="24"/>
        </w:rPr>
        <w:t>、知识产权</w:t>
      </w:r>
      <w:bookmarkEnd w:id="52"/>
      <w:bookmarkEnd w:id="53"/>
      <w:bookmarkEnd w:id="54"/>
      <w:bookmarkEnd w:id="55"/>
      <w:bookmarkEnd w:id="56"/>
      <w:bookmarkEnd w:id="57"/>
      <w:bookmarkEnd w:id="58"/>
    </w:p>
    <w:p w14:paraId="3081DD9B">
      <w:pPr>
        <w:pageBreakBefore w:val="0"/>
        <w:kinsoku/>
        <w:wordWrap/>
        <w:overflowPunct/>
        <w:topLinePunct w:val="0"/>
        <w:autoSpaceDE/>
        <w:autoSpaceDN/>
        <w:bidi w:val="0"/>
        <w:adjustRightInd/>
        <w:snapToGrid w:val="0"/>
        <w:spacing w:line="360" w:lineRule="auto"/>
        <w:ind w:firstLine="540"/>
        <w:textAlignment w:val="auto"/>
        <w:rPr>
          <w:rFonts w:hint="eastAsia" w:ascii="宋体" w:hAnsi="宋体" w:eastAsia="宋体" w:cs="宋体"/>
          <w:color w:val="000000"/>
          <w:sz w:val="24"/>
          <w:szCs w:val="24"/>
        </w:rPr>
      </w:pPr>
      <w:r>
        <w:rPr>
          <w:rFonts w:hint="eastAsia" w:ascii="宋体" w:hAnsi="宋体" w:eastAsia="宋体" w:cs="宋体"/>
          <w:sz w:val="24"/>
          <w:szCs w:val="24"/>
        </w:rPr>
        <w:t>采购人在中华人民共和国境内使用成交供应商提供的项目内容及服务时免受第三方提出的侵犯其专利权或其它知识产权的起诉。如果第三方提出侵权指控</w:t>
      </w:r>
      <w:r>
        <w:rPr>
          <w:rFonts w:hint="eastAsia" w:ascii="宋体" w:hAnsi="宋体" w:cs="宋体"/>
          <w:sz w:val="24"/>
          <w:szCs w:val="24"/>
          <w:lang w:val="en-US" w:eastAsia="zh-CN"/>
        </w:rPr>
        <w:t>或索赔</w:t>
      </w:r>
      <w:r>
        <w:rPr>
          <w:rFonts w:hint="eastAsia" w:ascii="宋体" w:hAnsi="宋体" w:eastAsia="宋体" w:cs="宋体"/>
          <w:sz w:val="24"/>
          <w:szCs w:val="24"/>
        </w:rPr>
        <w:t>，</w:t>
      </w:r>
      <w:r>
        <w:rPr>
          <w:rFonts w:hint="eastAsia" w:ascii="宋体" w:hAnsi="宋体" w:cs="宋体"/>
          <w:sz w:val="24"/>
          <w:szCs w:val="24"/>
          <w:lang w:val="en-US" w:eastAsia="zh-CN"/>
        </w:rPr>
        <w:t>我单位不承担任何</w:t>
      </w:r>
      <w:r>
        <w:rPr>
          <w:rFonts w:hint="eastAsia" w:ascii="宋体" w:hAnsi="宋体" w:eastAsia="宋体" w:cs="宋体"/>
          <w:sz w:val="24"/>
          <w:szCs w:val="24"/>
        </w:rPr>
        <w:t>法律责任和费用。</w:t>
      </w:r>
    </w:p>
    <w:p w14:paraId="5103B1F8">
      <w:pPr>
        <w:snapToGrid w:val="0"/>
        <w:spacing w:line="360" w:lineRule="auto"/>
        <w:ind w:firstLine="540"/>
        <w:rPr>
          <w:rFonts w:hint="eastAsia" w:ascii="宋体" w:hAnsi="宋体" w:eastAsia="宋体" w:cs="宋体"/>
          <w:color w:val="000000"/>
          <w:sz w:val="24"/>
          <w:szCs w:val="24"/>
        </w:rPr>
      </w:pPr>
      <w:r>
        <w:rPr>
          <w:rFonts w:hint="eastAsia" w:ascii="宋体" w:hAnsi="宋体" w:eastAsia="宋体" w:cs="宋体"/>
          <w:color w:val="000000"/>
          <w:sz w:val="24"/>
          <w:szCs w:val="24"/>
        </w:rPr>
        <w:t>（注：若涉及软件开发等服务类项目知识产权的，知识产权归采购人所有）。</w:t>
      </w:r>
    </w:p>
    <w:p w14:paraId="4432E930">
      <w:pPr>
        <w:pStyle w:val="4"/>
        <w:spacing w:before="0" w:after="0" w:line="360" w:lineRule="auto"/>
        <w:rPr>
          <w:rFonts w:hint="eastAsia" w:ascii="宋体" w:hAnsi="宋体" w:eastAsia="宋体" w:cs="宋体"/>
          <w:color w:val="000000"/>
          <w:sz w:val="24"/>
          <w:szCs w:val="24"/>
        </w:rPr>
      </w:pPr>
      <w:bookmarkStart w:id="59" w:name="_Toc21712"/>
      <w:bookmarkStart w:id="60" w:name="_Toc414610285"/>
      <w:bookmarkStart w:id="61" w:name="_Toc506192855"/>
      <w:bookmarkStart w:id="62" w:name="_Toc1242"/>
      <w:bookmarkStart w:id="63" w:name="_Toc31551"/>
      <w:bookmarkStart w:id="64" w:name="_Toc9614"/>
      <w:r>
        <w:rPr>
          <w:rFonts w:hint="eastAsia" w:ascii="宋体" w:hAnsi="宋体" w:eastAsia="宋体" w:cs="宋体"/>
          <w:color w:val="000000"/>
          <w:sz w:val="24"/>
          <w:szCs w:val="24"/>
          <w:lang w:val="en-US" w:eastAsia="zh-CN"/>
        </w:rPr>
        <w:t>四</w:t>
      </w:r>
      <w:r>
        <w:rPr>
          <w:rFonts w:hint="eastAsia" w:ascii="宋体" w:hAnsi="宋体" w:eastAsia="宋体" w:cs="宋体"/>
          <w:color w:val="000000"/>
          <w:sz w:val="24"/>
          <w:szCs w:val="24"/>
        </w:rPr>
        <w:t>、</w:t>
      </w:r>
      <w:bookmarkStart w:id="65" w:name="_Toc344475125"/>
      <w:r>
        <w:rPr>
          <w:rFonts w:hint="eastAsia" w:ascii="宋体" w:hAnsi="宋体" w:eastAsia="宋体" w:cs="宋体"/>
          <w:color w:val="000000"/>
          <w:sz w:val="24"/>
          <w:szCs w:val="24"/>
        </w:rPr>
        <w:t>其他</w:t>
      </w:r>
      <w:bookmarkEnd w:id="59"/>
      <w:bookmarkEnd w:id="60"/>
      <w:bookmarkEnd w:id="61"/>
      <w:bookmarkEnd w:id="62"/>
      <w:bookmarkEnd w:id="63"/>
      <w:bookmarkEnd w:id="64"/>
    </w:p>
    <w:bookmarkEnd w:id="65"/>
    <w:p w14:paraId="21DEF7DC">
      <w:pPr>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（一）供应商必须在响应文件中对以上条款和服务承诺明确列出，承诺内容必须达到本篇及谈判采购文件其他条款的要求。</w:t>
      </w:r>
    </w:p>
    <w:p w14:paraId="78DD849D">
      <w:pPr>
        <w:jc w:val="center"/>
        <w:rPr>
          <w:rFonts w:hint="eastAsia" w:ascii="宋体" w:hAnsi="宋体" w:eastAsia="宋体" w:cs="宋体"/>
          <w:sz w:val="22"/>
          <w:szCs w:val="22"/>
        </w:rPr>
      </w:pPr>
    </w:p>
    <w:p w14:paraId="1E06D4DE">
      <w:pPr>
        <w:pStyle w:val="4"/>
        <w:rPr>
          <w:rFonts w:hint="eastAsia" w:ascii="宋体" w:hAnsi="宋体" w:eastAsia="宋体" w:cs="宋体"/>
          <w:sz w:val="22"/>
          <w:szCs w:val="22"/>
        </w:rPr>
      </w:pPr>
    </w:p>
    <w:p w14:paraId="544BF82B">
      <w:pPr>
        <w:rPr>
          <w:rFonts w:hint="eastAsia" w:ascii="宋体" w:hAnsi="宋体" w:eastAsia="宋体" w:cs="宋体"/>
          <w:sz w:val="22"/>
          <w:szCs w:val="22"/>
        </w:rPr>
      </w:pPr>
    </w:p>
    <w:p w14:paraId="64E18D94">
      <w:pPr>
        <w:pStyle w:val="4"/>
        <w:rPr>
          <w:rFonts w:hint="eastAsia" w:ascii="宋体" w:hAnsi="宋体" w:eastAsia="宋体" w:cs="宋体"/>
          <w:sz w:val="22"/>
          <w:szCs w:val="22"/>
        </w:rPr>
      </w:pPr>
    </w:p>
    <w:p w14:paraId="292FD5BC">
      <w:pPr>
        <w:rPr>
          <w:rFonts w:hint="eastAsia" w:ascii="宋体" w:hAnsi="宋体" w:eastAsia="宋体" w:cs="宋体"/>
          <w:sz w:val="22"/>
          <w:szCs w:val="22"/>
        </w:rPr>
      </w:pPr>
    </w:p>
    <w:p w14:paraId="28621740">
      <w:pPr>
        <w:rPr>
          <w:rFonts w:hint="eastAsia" w:ascii="宋体" w:hAnsi="宋体" w:eastAsia="宋体" w:cs="宋体"/>
        </w:rPr>
      </w:pPr>
    </w:p>
    <w:p w14:paraId="141F07AF">
      <w:pPr>
        <w:pStyle w:val="2"/>
        <w:spacing w:before="0" w:after="0" w:line="360" w:lineRule="auto"/>
        <w:jc w:val="center"/>
        <w:outlineLvl w:val="0"/>
        <w:rPr>
          <w:rFonts w:hint="eastAsia" w:ascii="宋体" w:hAnsi="宋体" w:eastAsia="宋体" w:cs="宋体"/>
          <w:b/>
          <w:bCs/>
          <w:smallCaps w:val="0"/>
          <w:color w:val="000000"/>
          <w:sz w:val="36"/>
          <w:szCs w:val="30"/>
          <w:highlight w:val="none"/>
        </w:rPr>
      </w:pPr>
      <w:bookmarkStart w:id="66" w:name="_Toc31282"/>
      <w:bookmarkStart w:id="67" w:name="_Toc16123"/>
      <w:bookmarkStart w:id="68" w:name="_Toc65660349"/>
      <w:bookmarkStart w:id="69" w:name="_Toc1246"/>
      <w:bookmarkStart w:id="70" w:name="_Toc24195"/>
      <w:r>
        <w:rPr>
          <w:rFonts w:hint="eastAsia" w:ascii="宋体" w:hAnsi="宋体" w:eastAsia="宋体" w:cs="宋体"/>
          <w:b/>
          <w:bCs/>
          <w:smallCaps w:val="0"/>
          <w:color w:val="000000"/>
          <w:sz w:val="36"/>
          <w:szCs w:val="30"/>
          <w:highlight w:val="none"/>
        </w:rPr>
        <w:t>第四篇  采购程序、评定成交的标准、无效报价及采购终止</w:t>
      </w:r>
      <w:bookmarkEnd w:id="66"/>
      <w:bookmarkEnd w:id="67"/>
      <w:bookmarkEnd w:id="68"/>
      <w:bookmarkEnd w:id="69"/>
      <w:bookmarkEnd w:id="70"/>
    </w:p>
    <w:p w14:paraId="3BBAE0B1">
      <w:pPr>
        <w:pStyle w:val="3"/>
        <w:adjustRightInd w:val="0"/>
        <w:snapToGrid w:val="0"/>
        <w:spacing w:before="0" w:after="0" w:line="400" w:lineRule="exact"/>
        <w:ind w:firstLine="480" w:firstLineChars="200"/>
        <w:rPr>
          <w:rFonts w:hint="eastAsia" w:ascii="宋体" w:hAnsi="宋体" w:eastAsia="宋体" w:cs="宋体"/>
          <w:b w:val="0"/>
          <w:kern w:val="2"/>
          <w:sz w:val="24"/>
          <w:szCs w:val="24"/>
          <w:lang w:val="en-US" w:eastAsia="zh-CN" w:bidi="ar-SA"/>
        </w:rPr>
      </w:pPr>
      <w:bookmarkStart w:id="71" w:name="_Toc26145"/>
      <w:bookmarkStart w:id="72" w:name="_Toc27932"/>
      <w:bookmarkStart w:id="73" w:name="_Toc65660350"/>
      <w:bookmarkStart w:id="74" w:name="_Toc64732012"/>
      <w:bookmarkStart w:id="75" w:name="_Toc9361"/>
      <w:bookmarkStart w:id="76" w:name="_Toc5167"/>
      <w:r>
        <w:rPr>
          <w:rFonts w:hint="eastAsia" w:ascii="宋体" w:hAnsi="宋体" w:eastAsia="宋体" w:cs="宋体"/>
          <w:b w:val="0"/>
          <w:kern w:val="2"/>
          <w:sz w:val="24"/>
          <w:szCs w:val="24"/>
          <w:lang w:val="en-US" w:eastAsia="zh-CN" w:bidi="ar-SA"/>
        </w:rPr>
        <w:t>一、采购程序</w:t>
      </w:r>
      <w:bookmarkEnd w:id="71"/>
      <w:bookmarkEnd w:id="72"/>
      <w:bookmarkEnd w:id="73"/>
      <w:bookmarkEnd w:id="74"/>
      <w:bookmarkEnd w:id="75"/>
      <w:bookmarkEnd w:id="76"/>
    </w:p>
    <w:p w14:paraId="48ACBBC8">
      <w:pPr>
        <w:pStyle w:val="15"/>
        <w:spacing w:line="40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（一）询价按询价采购文件规定的时间和地点进行。</w:t>
      </w:r>
    </w:p>
    <w:p w14:paraId="47BEE30D">
      <w:pPr>
        <w:pStyle w:val="15"/>
        <w:spacing w:line="40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 xml:space="preserve">（二）由本项目询价小组对各供应商的资格条件、实质性响应等进行审查。 </w:t>
      </w:r>
    </w:p>
    <w:p w14:paraId="1EEE20AF">
      <w:pPr>
        <w:snapToGrid w:val="0"/>
        <w:spacing w:line="40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1.资格性审查。依据法律法规和询价采购文件的规定，对响应文件中的资格证明材料、保证金等进行审查。资格性审查内容如下：</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2D918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1BE2B70C">
            <w:pPr>
              <w:jc w:val="cente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7D51B256">
            <w:pPr>
              <w:jc w:val="cente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2BFB2252">
            <w:pPr>
              <w:jc w:val="cente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检查内容</w:t>
            </w:r>
          </w:p>
        </w:tc>
      </w:tr>
      <w:tr w14:paraId="21EFD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0575CC24">
            <w:pPr>
              <w:jc w:val="cente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（一）</w:t>
            </w:r>
          </w:p>
        </w:tc>
        <w:tc>
          <w:tcPr>
            <w:tcW w:w="709" w:type="dxa"/>
            <w:vMerge w:val="restart"/>
            <w:noWrap w:val="0"/>
            <w:vAlign w:val="center"/>
          </w:tcPr>
          <w:p w14:paraId="043ABF8B">
            <w:pPr>
              <w:rPr>
                <w:rFonts w:hint="eastAsia" w:ascii="宋体" w:hAnsi="宋体" w:eastAsia="宋体" w:cs="宋体"/>
                <w:b w:val="0"/>
                <w:kern w:val="2"/>
                <w:sz w:val="24"/>
                <w:szCs w:val="24"/>
                <w:lang w:val="zh-CN" w:eastAsia="zh-CN" w:bidi="ar-SA"/>
              </w:rPr>
            </w:pPr>
            <w:r>
              <w:rPr>
                <w:rFonts w:hint="eastAsia" w:ascii="宋体" w:hAnsi="宋体" w:eastAsia="宋体" w:cs="宋体"/>
                <w:b w:val="0"/>
                <w:kern w:val="2"/>
                <w:sz w:val="24"/>
                <w:szCs w:val="24"/>
                <w:lang w:val="zh-CN" w:eastAsia="zh-CN" w:bidi="ar-SA"/>
              </w:rPr>
              <w:t>《中华人民共和国政府采购法》第二十二条规定</w:t>
            </w:r>
          </w:p>
        </w:tc>
        <w:tc>
          <w:tcPr>
            <w:tcW w:w="2835" w:type="dxa"/>
            <w:noWrap w:val="0"/>
            <w:vAlign w:val="center"/>
          </w:tcPr>
          <w:p w14:paraId="2F250F6C">
            <w:pP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1.具有独立承担民事责任的能力</w:t>
            </w:r>
          </w:p>
        </w:tc>
        <w:tc>
          <w:tcPr>
            <w:tcW w:w="5267" w:type="dxa"/>
            <w:noWrap w:val="0"/>
            <w:vAlign w:val="center"/>
          </w:tcPr>
          <w:p w14:paraId="104F945B">
            <w:pP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 xml:space="preserve">1.供应商法人营业执照（副本）或事业单位法人证书（副本）或个体工商户营业执照或有效的自然人身份证明或社会团体法人登记证书（提供复印件）。 </w:t>
            </w:r>
          </w:p>
          <w:p w14:paraId="2612757C">
            <w:pP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2.供应商法定代表人身份证明和法定代表人授权代表委托书。</w:t>
            </w:r>
          </w:p>
        </w:tc>
      </w:tr>
      <w:tr w14:paraId="7220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noWrap w:val="0"/>
            <w:vAlign w:val="center"/>
          </w:tcPr>
          <w:p w14:paraId="67A5BAC8">
            <w:pPr>
              <w:jc w:val="center"/>
              <w:rPr>
                <w:rFonts w:hint="eastAsia" w:ascii="宋体" w:hAnsi="宋体" w:eastAsia="宋体" w:cs="宋体"/>
                <w:b w:val="0"/>
                <w:kern w:val="2"/>
                <w:sz w:val="24"/>
                <w:szCs w:val="24"/>
                <w:lang w:val="en-US" w:eastAsia="zh-CN" w:bidi="ar-SA"/>
              </w:rPr>
            </w:pPr>
          </w:p>
        </w:tc>
        <w:tc>
          <w:tcPr>
            <w:tcW w:w="709" w:type="dxa"/>
            <w:vMerge w:val="continue"/>
            <w:tcBorders/>
            <w:noWrap w:val="0"/>
            <w:vAlign w:val="center"/>
          </w:tcPr>
          <w:p w14:paraId="72F80AC3">
            <w:pPr>
              <w:rPr>
                <w:rFonts w:hint="eastAsia" w:ascii="宋体" w:hAnsi="宋体" w:eastAsia="宋体" w:cs="宋体"/>
                <w:b w:val="0"/>
                <w:kern w:val="2"/>
                <w:sz w:val="24"/>
                <w:szCs w:val="24"/>
                <w:lang w:val="zh-CN" w:eastAsia="zh-CN" w:bidi="ar-SA"/>
              </w:rPr>
            </w:pPr>
          </w:p>
        </w:tc>
        <w:tc>
          <w:tcPr>
            <w:tcW w:w="2835" w:type="dxa"/>
            <w:noWrap w:val="0"/>
            <w:vAlign w:val="center"/>
          </w:tcPr>
          <w:p w14:paraId="7A56BC42">
            <w:pP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zh-CN" w:eastAsia="zh-CN" w:bidi="ar-SA"/>
              </w:rPr>
              <w:t>2.</w:t>
            </w:r>
            <w:r>
              <w:rPr>
                <w:rFonts w:hint="eastAsia" w:ascii="宋体" w:hAnsi="宋体" w:eastAsia="宋体" w:cs="宋体"/>
                <w:b w:val="0"/>
                <w:kern w:val="2"/>
                <w:sz w:val="24"/>
                <w:szCs w:val="24"/>
                <w:lang w:val="en-US" w:eastAsia="zh-CN" w:bidi="ar-SA"/>
              </w:rPr>
              <w:t>具有良好的商业信誉和健全的财务会计制度</w:t>
            </w:r>
          </w:p>
        </w:tc>
        <w:tc>
          <w:tcPr>
            <w:tcW w:w="5267" w:type="dxa"/>
            <w:vMerge w:val="restart"/>
            <w:noWrap w:val="0"/>
            <w:vAlign w:val="center"/>
          </w:tcPr>
          <w:p w14:paraId="6ECFA562">
            <w:pP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供应商提供“基本资格条件承诺函”（格式详见第七篇）</w:t>
            </w:r>
          </w:p>
        </w:tc>
      </w:tr>
      <w:tr w14:paraId="64272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noWrap w:val="0"/>
            <w:vAlign w:val="center"/>
          </w:tcPr>
          <w:p w14:paraId="1694325F">
            <w:pPr>
              <w:jc w:val="center"/>
              <w:rPr>
                <w:rFonts w:hint="eastAsia" w:ascii="宋体" w:hAnsi="宋体" w:eastAsia="宋体" w:cs="宋体"/>
                <w:b w:val="0"/>
                <w:kern w:val="2"/>
                <w:sz w:val="24"/>
                <w:szCs w:val="24"/>
                <w:lang w:val="en-US" w:eastAsia="zh-CN" w:bidi="ar-SA"/>
              </w:rPr>
            </w:pPr>
          </w:p>
        </w:tc>
        <w:tc>
          <w:tcPr>
            <w:tcW w:w="709" w:type="dxa"/>
            <w:vMerge w:val="continue"/>
            <w:tcBorders/>
            <w:noWrap w:val="0"/>
            <w:vAlign w:val="center"/>
          </w:tcPr>
          <w:p w14:paraId="662E062E">
            <w:pPr>
              <w:rPr>
                <w:rFonts w:hint="eastAsia" w:ascii="宋体" w:hAnsi="宋体" w:eastAsia="宋体" w:cs="宋体"/>
                <w:b w:val="0"/>
                <w:kern w:val="2"/>
                <w:sz w:val="24"/>
                <w:szCs w:val="24"/>
                <w:lang w:val="zh-CN" w:eastAsia="zh-CN" w:bidi="ar-SA"/>
              </w:rPr>
            </w:pPr>
          </w:p>
        </w:tc>
        <w:tc>
          <w:tcPr>
            <w:tcW w:w="2835" w:type="dxa"/>
            <w:noWrap w:val="0"/>
            <w:vAlign w:val="center"/>
          </w:tcPr>
          <w:p w14:paraId="5C963292">
            <w:pPr>
              <w:rPr>
                <w:rFonts w:hint="eastAsia" w:ascii="宋体" w:hAnsi="宋体" w:eastAsia="宋体" w:cs="宋体"/>
                <w:b w:val="0"/>
                <w:kern w:val="2"/>
                <w:sz w:val="24"/>
                <w:szCs w:val="24"/>
                <w:lang w:val="zh-CN" w:eastAsia="zh-CN" w:bidi="ar-SA"/>
              </w:rPr>
            </w:pPr>
            <w:r>
              <w:rPr>
                <w:rFonts w:hint="eastAsia" w:ascii="宋体" w:hAnsi="宋体" w:eastAsia="宋体" w:cs="宋体"/>
                <w:b w:val="0"/>
                <w:kern w:val="2"/>
                <w:sz w:val="24"/>
                <w:szCs w:val="24"/>
                <w:lang w:val="zh-CN" w:eastAsia="zh-CN" w:bidi="ar-SA"/>
              </w:rPr>
              <w:t>3.具有履行合同所必需的设备和专业技术能力</w:t>
            </w:r>
          </w:p>
        </w:tc>
        <w:tc>
          <w:tcPr>
            <w:tcW w:w="5267" w:type="dxa"/>
            <w:vMerge w:val="continue"/>
            <w:noWrap w:val="0"/>
            <w:vAlign w:val="center"/>
          </w:tcPr>
          <w:p w14:paraId="378138A3">
            <w:pPr>
              <w:rPr>
                <w:rFonts w:hint="eastAsia" w:ascii="宋体" w:hAnsi="宋体" w:eastAsia="宋体" w:cs="宋体"/>
                <w:b w:val="0"/>
                <w:kern w:val="2"/>
                <w:sz w:val="24"/>
                <w:szCs w:val="24"/>
                <w:lang w:val="en-US" w:eastAsia="zh-CN" w:bidi="ar-SA"/>
              </w:rPr>
            </w:pPr>
          </w:p>
        </w:tc>
      </w:tr>
      <w:tr w14:paraId="2EF4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noWrap w:val="0"/>
            <w:vAlign w:val="center"/>
          </w:tcPr>
          <w:p w14:paraId="4A57DF98">
            <w:pPr>
              <w:jc w:val="center"/>
              <w:rPr>
                <w:rFonts w:hint="eastAsia" w:ascii="宋体" w:hAnsi="宋体" w:eastAsia="宋体" w:cs="宋体"/>
                <w:b w:val="0"/>
                <w:kern w:val="2"/>
                <w:sz w:val="24"/>
                <w:szCs w:val="24"/>
                <w:lang w:val="en-US" w:eastAsia="zh-CN" w:bidi="ar-SA"/>
              </w:rPr>
            </w:pPr>
          </w:p>
        </w:tc>
        <w:tc>
          <w:tcPr>
            <w:tcW w:w="709" w:type="dxa"/>
            <w:vMerge w:val="continue"/>
            <w:tcBorders/>
            <w:noWrap w:val="0"/>
            <w:vAlign w:val="center"/>
          </w:tcPr>
          <w:p w14:paraId="233A2BFC">
            <w:pPr>
              <w:rPr>
                <w:rFonts w:hint="eastAsia" w:ascii="宋体" w:hAnsi="宋体" w:eastAsia="宋体" w:cs="宋体"/>
                <w:b w:val="0"/>
                <w:kern w:val="2"/>
                <w:sz w:val="24"/>
                <w:szCs w:val="24"/>
                <w:lang w:val="zh-CN" w:eastAsia="zh-CN" w:bidi="ar-SA"/>
              </w:rPr>
            </w:pPr>
          </w:p>
        </w:tc>
        <w:tc>
          <w:tcPr>
            <w:tcW w:w="2835" w:type="dxa"/>
            <w:noWrap w:val="0"/>
            <w:vAlign w:val="center"/>
          </w:tcPr>
          <w:p w14:paraId="0D8D8585">
            <w:pPr>
              <w:rPr>
                <w:rFonts w:hint="eastAsia" w:ascii="宋体" w:hAnsi="宋体" w:eastAsia="宋体" w:cs="宋体"/>
                <w:b w:val="0"/>
                <w:kern w:val="2"/>
                <w:sz w:val="24"/>
                <w:szCs w:val="24"/>
                <w:lang w:val="zh-CN" w:eastAsia="zh-CN" w:bidi="ar-SA"/>
              </w:rPr>
            </w:pPr>
            <w:r>
              <w:rPr>
                <w:rFonts w:hint="eastAsia" w:ascii="宋体" w:hAnsi="宋体" w:eastAsia="宋体" w:cs="宋体"/>
                <w:b w:val="0"/>
                <w:kern w:val="2"/>
                <w:sz w:val="24"/>
                <w:szCs w:val="24"/>
                <w:lang w:val="zh-CN" w:eastAsia="zh-CN" w:bidi="ar-SA"/>
              </w:rPr>
              <w:t>4.有依法缴纳税收和社会保障金的良好记录</w:t>
            </w:r>
          </w:p>
        </w:tc>
        <w:tc>
          <w:tcPr>
            <w:tcW w:w="5267" w:type="dxa"/>
            <w:vMerge w:val="continue"/>
            <w:noWrap w:val="0"/>
            <w:vAlign w:val="center"/>
          </w:tcPr>
          <w:p w14:paraId="16FEC025">
            <w:pPr>
              <w:rPr>
                <w:rFonts w:hint="eastAsia" w:ascii="宋体" w:hAnsi="宋体" w:eastAsia="宋体" w:cs="宋体"/>
                <w:b w:val="0"/>
                <w:kern w:val="2"/>
                <w:sz w:val="24"/>
                <w:szCs w:val="24"/>
                <w:lang w:val="en-US" w:eastAsia="zh-CN" w:bidi="ar-SA"/>
              </w:rPr>
            </w:pPr>
          </w:p>
        </w:tc>
      </w:tr>
      <w:tr w14:paraId="4B71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tcBorders/>
            <w:noWrap w:val="0"/>
            <w:vAlign w:val="center"/>
          </w:tcPr>
          <w:p w14:paraId="1715192E">
            <w:pPr>
              <w:jc w:val="center"/>
              <w:rPr>
                <w:rFonts w:hint="eastAsia" w:ascii="宋体" w:hAnsi="宋体" w:eastAsia="宋体" w:cs="宋体"/>
                <w:b w:val="0"/>
                <w:kern w:val="2"/>
                <w:sz w:val="24"/>
                <w:szCs w:val="24"/>
                <w:lang w:val="en-US" w:eastAsia="zh-CN" w:bidi="ar-SA"/>
              </w:rPr>
            </w:pPr>
          </w:p>
        </w:tc>
        <w:tc>
          <w:tcPr>
            <w:tcW w:w="709" w:type="dxa"/>
            <w:vMerge w:val="continue"/>
            <w:tcBorders/>
            <w:noWrap w:val="0"/>
            <w:vAlign w:val="center"/>
          </w:tcPr>
          <w:p w14:paraId="3679265E">
            <w:pPr>
              <w:rPr>
                <w:rFonts w:hint="eastAsia" w:ascii="宋体" w:hAnsi="宋体" w:eastAsia="宋体" w:cs="宋体"/>
                <w:b w:val="0"/>
                <w:kern w:val="2"/>
                <w:sz w:val="24"/>
                <w:szCs w:val="24"/>
                <w:lang w:val="zh-CN" w:eastAsia="zh-CN" w:bidi="ar-SA"/>
              </w:rPr>
            </w:pPr>
          </w:p>
        </w:tc>
        <w:tc>
          <w:tcPr>
            <w:tcW w:w="2835" w:type="dxa"/>
            <w:noWrap w:val="0"/>
            <w:vAlign w:val="center"/>
          </w:tcPr>
          <w:p w14:paraId="2E9C9C4D">
            <w:pPr>
              <w:rPr>
                <w:rFonts w:hint="eastAsia" w:ascii="宋体" w:hAnsi="宋体" w:eastAsia="宋体" w:cs="宋体"/>
                <w:b w:val="0"/>
                <w:kern w:val="2"/>
                <w:sz w:val="24"/>
                <w:szCs w:val="24"/>
                <w:lang w:val="zh-CN" w:eastAsia="zh-CN" w:bidi="ar-SA"/>
              </w:rPr>
            </w:pPr>
            <w:r>
              <w:rPr>
                <w:rFonts w:hint="eastAsia" w:ascii="宋体" w:hAnsi="宋体" w:eastAsia="宋体" w:cs="宋体"/>
                <w:b w:val="0"/>
                <w:kern w:val="2"/>
                <w:sz w:val="24"/>
                <w:szCs w:val="24"/>
                <w:lang w:val="en-US" w:eastAsia="zh-CN" w:bidi="ar-SA"/>
              </w:rPr>
              <w:t>5.参加政府采购活动前三年内，在经营活动中没有重大违法记录</w:t>
            </w:r>
          </w:p>
        </w:tc>
        <w:tc>
          <w:tcPr>
            <w:tcW w:w="5267" w:type="dxa"/>
            <w:vMerge w:val="continue"/>
            <w:noWrap w:val="0"/>
            <w:vAlign w:val="center"/>
          </w:tcPr>
          <w:p w14:paraId="34ACC4E7">
            <w:pPr>
              <w:rPr>
                <w:rFonts w:hint="eastAsia" w:ascii="宋体" w:hAnsi="宋体" w:eastAsia="宋体" w:cs="宋体"/>
                <w:b w:val="0"/>
                <w:kern w:val="2"/>
                <w:sz w:val="24"/>
                <w:szCs w:val="24"/>
                <w:lang w:val="en-US" w:eastAsia="zh-CN" w:bidi="ar-SA"/>
              </w:rPr>
            </w:pPr>
          </w:p>
        </w:tc>
      </w:tr>
      <w:tr w14:paraId="5585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tcBorders/>
            <w:noWrap w:val="0"/>
            <w:vAlign w:val="center"/>
          </w:tcPr>
          <w:p w14:paraId="34AE8E92">
            <w:pPr>
              <w:jc w:val="center"/>
              <w:rPr>
                <w:rFonts w:hint="eastAsia" w:ascii="宋体" w:hAnsi="宋体" w:eastAsia="宋体" w:cs="宋体"/>
                <w:b w:val="0"/>
                <w:kern w:val="2"/>
                <w:sz w:val="24"/>
                <w:szCs w:val="24"/>
                <w:lang w:val="en-US" w:eastAsia="zh-CN" w:bidi="ar-SA"/>
              </w:rPr>
            </w:pPr>
          </w:p>
        </w:tc>
        <w:tc>
          <w:tcPr>
            <w:tcW w:w="709" w:type="dxa"/>
            <w:vMerge w:val="continue"/>
            <w:tcBorders/>
            <w:noWrap w:val="0"/>
            <w:vAlign w:val="center"/>
          </w:tcPr>
          <w:p w14:paraId="477041F4">
            <w:pPr>
              <w:rPr>
                <w:rFonts w:hint="eastAsia" w:ascii="宋体" w:hAnsi="宋体" w:eastAsia="宋体" w:cs="宋体"/>
                <w:b w:val="0"/>
                <w:kern w:val="2"/>
                <w:sz w:val="24"/>
                <w:szCs w:val="24"/>
                <w:lang w:val="en-US" w:eastAsia="zh-CN" w:bidi="ar-SA"/>
              </w:rPr>
            </w:pPr>
          </w:p>
        </w:tc>
        <w:tc>
          <w:tcPr>
            <w:tcW w:w="2835" w:type="dxa"/>
            <w:noWrap w:val="0"/>
            <w:vAlign w:val="center"/>
          </w:tcPr>
          <w:p w14:paraId="3B7BB612">
            <w:pP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6.法律、行政法规规定的其他条件</w:t>
            </w:r>
          </w:p>
        </w:tc>
        <w:tc>
          <w:tcPr>
            <w:tcW w:w="5267" w:type="dxa"/>
            <w:noWrap w:val="0"/>
            <w:vAlign w:val="center"/>
          </w:tcPr>
          <w:p w14:paraId="4309B362">
            <w:pPr>
              <w:rPr>
                <w:rFonts w:hint="eastAsia" w:ascii="宋体" w:hAnsi="宋体" w:eastAsia="宋体" w:cs="宋体"/>
                <w:b w:val="0"/>
                <w:kern w:val="2"/>
                <w:sz w:val="24"/>
                <w:szCs w:val="24"/>
                <w:lang w:val="en-US" w:eastAsia="zh-CN" w:bidi="ar-SA"/>
              </w:rPr>
            </w:pPr>
          </w:p>
        </w:tc>
      </w:tr>
      <w:tr w14:paraId="3D34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tcBorders/>
            <w:noWrap w:val="0"/>
            <w:vAlign w:val="center"/>
          </w:tcPr>
          <w:p w14:paraId="2B51EDFF">
            <w:pPr>
              <w:jc w:val="center"/>
              <w:rPr>
                <w:rFonts w:hint="eastAsia" w:ascii="宋体" w:hAnsi="宋体" w:eastAsia="宋体" w:cs="宋体"/>
                <w:b w:val="0"/>
                <w:kern w:val="2"/>
                <w:sz w:val="24"/>
                <w:szCs w:val="24"/>
                <w:lang w:val="en-US" w:eastAsia="zh-CN" w:bidi="ar-SA"/>
              </w:rPr>
            </w:pPr>
          </w:p>
        </w:tc>
        <w:tc>
          <w:tcPr>
            <w:tcW w:w="709" w:type="dxa"/>
            <w:vMerge w:val="continue"/>
            <w:tcBorders/>
            <w:noWrap w:val="0"/>
            <w:vAlign w:val="center"/>
          </w:tcPr>
          <w:p w14:paraId="4F4CEA01">
            <w:pPr>
              <w:rPr>
                <w:rFonts w:hint="eastAsia" w:ascii="宋体" w:hAnsi="宋体" w:eastAsia="宋体" w:cs="宋体"/>
                <w:b w:val="0"/>
                <w:kern w:val="2"/>
                <w:sz w:val="24"/>
                <w:szCs w:val="24"/>
                <w:lang w:val="en-US" w:eastAsia="zh-CN" w:bidi="ar-SA"/>
              </w:rPr>
            </w:pPr>
          </w:p>
        </w:tc>
        <w:tc>
          <w:tcPr>
            <w:tcW w:w="2835" w:type="dxa"/>
            <w:noWrap w:val="0"/>
            <w:vAlign w:val="center"/>
          </w:tcPr>
          <w:p w14:paraId="7AB9A496">
            <w:pP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7.本项目的特定资格要求</w:t>
            </w:r>
          </w:p>
        </w:tc>
        <w:tc>
          <w:tcPr>
            <w:tcW w:w="5267" w:type="dxa"/>
            <w:noWrap w:val="0"/>
            <w:vAlign w:val="center"/>
          </w:tcPr>
          <w:p w14:paraId="5C3C9F61">
            <w:pP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按“第一篇三、供应商资格要求（三）本项目的特定资格要求”的要求提交（如果有）。</w:t>
            </w:r>
          </w:p>
        </w:tc>
      </w:tr>
      <w:tr w14:paraId="3939D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tcBorders/>
            <w:noWrap w:val="0"/>
            <w:vAlign w:val="center"/>
          </w:tcPr>
          <w:p w14:paraId="74D979AA">
            <w:pPr>
              <w:jc w:val="center"/>
              <w:rPr>
                <w:rFonts w:hint="eastAsia" w:ascii="宋体" w:hAnsi="宋体" w:eastAsia="宋体" w:cs="宋体"/>
                <w:b w:val="0"/>
                <w:kern w:val="2"/>
                <w:sz w:val="24"/>
                <w:szCs w:val="24"/>
                <w:lang w:val="en-US" w:eastAsia="zh-CN" w:bidi="ar-SA"/>
              </w:rPr>
            </w:pPr>
          </w:p>
        </w:tc>
        <w:tc>
          <w:tcPr>
            <w:tcW w:w="709" w:type="dxa"/>
            <w:vMerge w:val="continue"/>
            <w:tcBorders/>
            <w:noWrap w:val="0"/>
            <w:vAlign w:val="center"/>
          </w:tcPr>
          <w:p w14:paraId="160647F7">
            <w:pPr>
              <w:rPr>
                <w:rFonts w:hint="eastAsia" w:ascii="宋体" w:hAnsi="宋体" w:eastAsia="宋体" w:cs="宋体"/>
                <w:b w:val="0"/>
                <w:kern w:val="2"/>
                <w:sz w:val="24"/>
                <w:szCs w:val="24"/>
                <w:lang w:val="en-US" w:eastAsia="zh-CN" w:bidi="ar-SA"/>
              </w:rPr>
            </w:pPr>
          </w:p>
        </w:tc>
        <w:tc>
          <w:tcPr>
            <w:tcW w:w="2835" w:type="dxa"/>
            <w:noWrap w:val="0"/>
            <w:vAlign w:val="center"/>
          </w:tcPr>
          <w:p w14:paraId="5263CF3D">
            <w:pPr>
              <w:rPr>
                <w:rFonts w:hint="default" w:ascii="宋体" w:hAnsi="宋体" w:eastAsia="宋体" w:cs="宋体"/>
                <w:b w:val="0"/>
                <w:kern w:val="2"/>
                <w:sz w:val="24"/>
                <w:szCs w:val="24"/>
                <w:lang w:val="en-US" w:eastAsia="zh-CN" w:bidi="ar-SA"/>
              </w:rPr>
            </w:pPr>
            <w:r>
              <w:rPr>
                <w:rFonts w:hint="eastAsia" w:ascii="宋体" w:hAnsi="宋体" w:cs="宋体"/>
                <w:b w:val="0"/>
                <w:kern w:val="2"/>
                <w:sz w:val="24"/>
                <w:szCs w:val="24"/>
                <w:lang w:val="en-US" w:eastAsia="zh-CN" w:bidi="ar-SA"/>
              </w:rPr>
              <w:t>8.保证金</w:t>
            </w:r>
          </w:p>
        </w:tc>
        <w:tc>
          <w:tcPr>
            <w:tcW w:w="5267" w:type="dxa"/>
            <w:noWrap w:val="0"/>
            <w:vAlign w:val="center"/>
          </w:tcPr>
          <w:p w14:paraId="71540704">
            <w:pPr>
              <w:rPr>
                <w:rFonts w:hint="eastAsia" w:ascii="宋体" w:hAnsi="宋体" w:eastAsia="宋体" w:cs="宋体"/>
                <w:b w:val="0"/>
                <w:kern w:val="2"/>
                <w:sz w:val="24"/>
                <w:szCs w:val="24"/>
                <w:lang w:val="en-US" w:eastAsia="zh-CN" w:bidi="ar-SA"/>
              </w:rPr>
            </w:pPr>
            <w:r>
              <w:rPr>
                <w:rFonts w:hint="eastAsia" w:ascii="宋体" w:hAnsi="宋体" w:eastAsia="宋体" w:cs="宋体"/>
                <w:color w:val="auto"/>
                <w:sz w:val="24"/>
                <w:szCs w:val="24"/>
              </w:rPr>
              <w:t>按照</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文件的规定提交投标保证金。</w:t>
            </w:r>
          </w:p>
        </w:tc>
      </w:tr>
    </w:tbl>
    <w:p w14:paraId="5744BE3C">
      <w:pPr>
        <w:snapToGrid w:val="0"/>
        <w:spacing w:line="40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注：</w:t>
      </w:r>
    </w:p>
    <w:p w14:paraId="562F62C5">
      <w:pPr>
        <w:snapToGrid w:val="0"/>
        <w:spacing w:line="40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fldChar w:fldCharType="begin"/>
      </w:r>
      <w:r>
        <w:rPr>
          <w:rFonts w:hint="eastAsia" w:ascii="宋体" w:hAnsi="宋体" w:eastAsia="宋体" w:cs="宋体"/>
          <w:b w:val="0"/>
          <w:kern w:val="2"/>
          <w:sz w:val="24"/>
          <w:szCs w:val="24"/>
          <w:lang w:val="en-US" w:eastAsia="zh-CN" w:bidi="ar-SA"/>
        </w:rPr>
        <w:instrText xml:space="preserve"> eq \o\ac(○,1)</w:instrText>
      </w:r>
      <w:r>
        <w:rPr>
          <w:rFonts w:hint="eastAsia" w:ascii="宋体" w:hAnsi="宋体" w:eastAsia="宋体" w:cs="宋体"/>
          <w:b w:val="0"/>
          <w:kern w:val="2"/>
          <w:sz w:val="24"/>
          <w:szCs w:val="24"/>
          <w:lang w:val="en-US" w:eastAsia="zh-CN" w:bidi="ar-SA"/>
        </w:rPr>
        <w:fldChar w:fldCharType="end"/>
      </w:r>
      <w:r>
        <w:rPr>
          <w:rFonts w:hint="eastAsia" w:ascii="宋体" w:hAnsi="宋体" w:eastAsia="宋体" w:cs="宋体"/>
          <w:b w:val="0"/>
          <w:kern w:val="2"/>
          <w:sz w:val="24"/>
          <w:szCs w:val="24"/>
          <w:lang w:val="en-US" w:eastAsia="zh-CN" w:bidi="ar-SA"/>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w:t>
      </w:r>
      <w:r>
        <w:rPr>
          <w:rFonts w:hint="eastAsia" w:ascii="宋体" w:hAnsi="宋体" w:cs="宋体"/>
          <w:b w:val="0"/>
          <w:kern w:val="2"/>
          <w:sz w:val="24"/>
          <w:szCs w:val="24"/>
          <w:lang w:val="en-US" w:eastAsia="zh-CN" w:bidi="ar-SA"/>
        </w:rPr>
        <w:t>含打印时间的</w:t>
      </w:r>
      <w:r>
        <w:rPr>
          <w:rFonts w:hint="eastAsia" w:ascii="宋体" w:hAnsi="宋体" w:eastAsia="宋体" w:cs="宋体"/>
          <w:b w:val="0"/>
          <w:kern w:val="2"/>
          <w:sz w:val="24"/>
          <w:szCs w:val="24"/>
          <w:lang w:val="en-US" w:eastAsia="zh-CN" w:bidi="ar-SA"/>
        </w:rPr>
        <w:t>信用记录。</w:t>
      </w:r>
    </w:p>
    <w:p w14:paraId="16331387">
      <w:pPr>
        <w:snapToGrid w:val="0"/>
        <w:spacing w:line="40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实质性响应审查。询价小组应当对响应文件进行评审，并根据询价采购文件规定的采购程序、评定成交的标准等事项与实质性响应询价采购文件要求的供应商进行评审。未实质性响应询价采购文件的响应文件按无效处理，询价小组应当告知有关供应商。实质性响应审查内容如下：</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5D78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615B77F2">
            <w:pPr>
              <w:jc w:val="cente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序号</w:t>
            </w:r>
          </w:p>
        </w:tc>
        <w:tc>
          <w:tcPr>
            <w:tcW w:w="2694" w:type="dxa"/>
            <w:noWrap w:val="0"/>
            <w:vAlign w:val="center"/>
          </w:tcPr>
          <w:p w14:paraId="75122E9A">
            <w:pPr>
              <w:jc w:val="cente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审查因素</w:t>
            </w:r>
          </w:p>
        </w:tc>
        <w:tc>
          <w:tcPr>
            <w:tcW w:w="6259" w:type="dxa"/>
            <w:noWrap w:val="0"/>
            <w:vAlign w:val="center"/>
          </w:tcPr>
          <w:p w14:paraId="55585AD8">
            <w:pPr>
              <w:jc w:val="cente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审查标准</w:t>
            </w:r>
          </w:p>
        </w:tc>
      </w:tr>
      <w:tr w14:paraId="6F4F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44317B99">
            <w:pPr>
              <w:jc w:val="cente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w:t>
            </w:r>
          </w:p>
        </w:tc>
        <w:tc>
          <w:tcPr>
            <w:tcW w:w="2694" w:type="dxa"/>
            <w:noWrap w:val="0"/>
            <w:vAlign w:val="center"/>
          </w:tcPr>
          <w:p w14:paraId="113B0C17">
            <w:pP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响应文件签署或盖章</w:t>
            </w:r>
          </w:p>
        </w:tc>
        <w:tc>
          <w:tcPr>
            <w:tcW w:w="6259" w:type="dxa"/>
            <w:noWrap w:val="0"/>
            <w:vAlign w:val="center"/>
          </w:tcPr>
          <w:p w14:paraId="1CF9308F">
            <w:pP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按“第七篇响应文件格式要求”要求签署或盖章</w:t>
            </w:r>
          </w:p>
        </w:tc>
      </w:tr>
      <w:tr w14:paraId="5CE2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208DA875">
            <w:pPr>
              <w:jc w:val="center"/>
              <w:rPr>
                <w:rFonts w:hint="eastAsia" w:ascii="宋体" w:hAnsi="宋体" w:eastAsia="宋体" w:cs="宋体"/>
                <w:b w:val="0"/>
                <w:kern w:val="2"/>
                <w:sz w:val="24"/>
                <w:szCs w:val="24"/>
                <w:lang w:val="en-US" w:eastAsia="zh-CN" w:bidi="ar-SA"/>
              </w:rPr>
            </w:pPr>
          </w:p>
        </w:tc>
        <w:tc>
          <w:tcPr>
            <w:tcW w:w="2694" w:type="dxa"/>
            <w:noWrap w:val="0"/>
            <w:vAlign w:val="center"/>
          </w:tcPr>
          <w:p w14:paraId="2D5D1BEB">
            <w:pP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法定代表人身份证明及授权委托书</w:t>
            </w:r>
          </w:p>
        </w:tc>
        <w:tc>
          <w:tcPr>
            <w:tcW w:w="6259" w:type="dxa"/>
            <w:noWrap w:val="0"/>
            <w:vAlign w:val="center"/>
          </w:tcPr>
          <w:p w14:paraId="1C471E52">
            <w:pP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法定代表人身份证明及授权委托书有效，符合询价采购文件规定的格式，签署或盖章齐全。</w:t>
            </w:r>
          </w:p>
        </w:tc>
      </w:tr>
      <w:tr w14:paraId="32BE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5053B0F3">
            <w:pPr>
              <w:jc w:val="center"/>
              <w:rPr>
                <w:rFonts w:hint="eastAsia" w:ascii="宋体" w:hAnsi="宋体" w:eastAsia="宋体" w:cs="宋体"/>
                <w:b w:val="0"/>
                <w:kern w:val="2"/>
                <w:sz w:val="24"/>
                <w:szCs w:val="24"/>
                <w:lang w:val="en-US" w:eastAsia="zh-CN" w:bidi="ar-SA"/>
              </w:rPr>
            </w:pPr>
            <w:bookmarkStart w:id="192" w:name="_GoBack"/>
            <w:bookmarkEnd w:id="192"/>
          </w:p>
        </w:tc>
        <w:tc>
          <w:tcPr>
            <w:tcW w:w="2694" w:type="dxa"/>
            <w:noWrap w:val="0"/>
            <w:vAlign w:val="center"/>
          </w:tcPr>
          <w:p w14:paraId="50EE3453">
            <w:pPr>
              <w:rPr>
                <w:rFonts w:hint="eastAsia" w:ascii="宋体" w:hAnsi="宋体" w:eastAsia="宋体" w:cs="宋体"/>
                <w:b w:val="0"/>
                <w:kern w:val="2"/>
                <w:sz w:val="24"/>
                <w:szCs w:val="24"/>
                <w:lang w:val="zh-CN" w:eastAsia="zh-CN" w:bidi="ar-SA"/>
              </w:rPr>
            </w:pPr>
            <w:r>
              <w:rPr>
                <w:rFonts w:hint="eastAsia" w:ascii="宋体" w:hAnsi="宋体" w:eastAsia="宋体" w:cs="宋体"/>
                <w:b w:val="0"/>
                <w:kern w:val="2"/>
                <w:sz w:val="24"/>
                <w:szCs w:val="24"/>
                <w:lang w:val="en-US" w:eastAsia="zh-CN" w:bidi="ar-SA"/>
              </w:rPr>
              <w:t>报价唯一</w:t>
            </w:r>
          </w:p>
        </w:tc>
        <w:tc>
          <w:tcPr>
            <w:tcW w:w="6259" w:type="dxa"/>
            <w:noWrap w:val="0"/>
            <w:vAlign w:val="center"/>
          </w:tcPr>
          <w:p w14:paraId="72563C76">
            <w:pP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只能有一个有效报价，不得提交选择性报价。</w:t>
            </w:r>
          </w:p>
        </w:tc>
      </w:tr>
      <w:tr w14:paraId="1BFC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67143CA4">
            <w:pPr>
              <w:jc w:val="cente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w:t>
            </w:r>
          </w:p>
        </w:tc>
        <w:tc>
          <w:tcPr>
            <w:tcW w:w="2694" w:type="dxa"/>
            <w:noWrap w:val="0"/>
            <w:vAlign w:val="center"/>
          </w:tcPr>
          <w:p w14:paraId="3B696406">
            <w:pP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响应文件</w:t>
            </w:r>
            <w:r>
              <w:rPr>
                <w:rFonts w:hint="eastAsia" w:ascii="宋体" w:hAnsi="宋体" w:eastAsia="宋体" w:cs="宋体"/>
                <w:b w:val="0"/>
                <w:kern w:val="2"/>
                <w:sz w:val="24"/>
                <w:szCs w:val="24"/>
                <w:lang w:val="zh-CN" w:eastAsia="zh-CN" w:bidi="ar-SA"/>
              </w:rPr>
              <w:t>份数</w:t>
            </w:r>
          </w:p>
        </w:tc>
        <w:tc>
          <w:tcPr>
            <w:tcW w:w="6259" w:type="dxa"/>
            <w:noWrap w:val="0"/>
            <w:vAlign w:val="center"/>
          </w:tcPr>
          <w:p w14:paraId="377E4891">
            <w:pP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响应文件</w:t>
            </w:r>
            <w:r>
              <w:rPr>
                <w:rFonts w:hint="eastAsia" w:ascii="宋体" w:hAnsi="宋体" w:eastAsia="宋体" w:cs="宋体"/>
                <w:b w:val="0"/>
                <w:kern w:val="2"/>
                <w:sz w:val="24"/>
                <w:szCs w:val="24"/>
                <w:lang w:val="zh-CN" w:eastAsia="zh-CN" w:bidi="ar-SA"/>
              </w:rPr>
              <w:t>正、副本数量符合</w:t>
            </w:r>
            <w:r>
              <w:rPr>
                <w:rFonts w:hint="eastAsia" w:ascii="宋体" w:hAnsi="宋体" w:eastAsia="宋体" w:cs="宋体"/>
                <w:b w:val="0"/>
                <w:kern w:val="2"/>
                <w:sz w:val="24"/>
                <w:szCs w:val="24"/>
                <w:lang w:val="en-US" w:eastAsia="zh-CN" w:bidi="ar-SA"/>
              </w:rPr>
              <w:t>询价采购文件</w:t>
            </w:r>
            <w:r>
              <w:rPr>
                <w:rFonts w:hint="eastAsia" w:ascii="宋体" w:hAnsi="宋体" w:eastAsia="宋体" w:cs="宋体"/>
                <w:b w:val="0"/>
                <w:kern w:val="2"/>
                <w:sz w:val="24"/>
                <w:szCs w:val="24"/>
                <w:lang w:val="zh-CN" w:eastAsia="zh-CN" w:bidi="ar-SA"/>
              </w:rPr>
              <w:t>要求。</w:t>
            </w:r>
          </w:p>
        </w:tc>
      </w:tr>
      <w:tr w14:paraId="216C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5B242BE4">
            <w:pPr>
              <w:jc w:val="cente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3</w:t>
            </w:r>
          </w:p>
        </w:tc>
        <w:tc>
          <w:tcPr>
            <w:tcW w:w="2694" w:type="dxa"/>
            <w:noWrap w:val="0"/>
            <w:vAlign w:val="center"/>
          </w:tcPr>
          <w:p w14:paraId="44E5BE60">
            <w:pP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响应文件内容</w:t>
            </w:r>
          </w:p>
        </w:tc>
        <w:tc>
          <w:tcPr>
            <w:tcW w:w="6259" w:type="dxa"/>
            <w:noWrap w:val="0"/>
            <w:vAlign w:val="center"/>
          </w:tcPr>
          <w:p w14:paraId="4A388021">
            <w:pPr>
              <w:pStyle w:val="14"/>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对询价采购文件第二篇、第三篇规定的询价内容进行实质性响应。</w:t>
            </w:r>
          </w:p>
        </w:tc>
      </w:tr>
      <w:tr w14:paraId="589D1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5D5DE7DC">
            <w:pPr>
              <w:jc w:val="center"/>
              <w:rPr>
                <w:rFonts w:hint="eastAsia" w:ascii="宋体" w:hAnsi="宋体" w:eastAsia="宋体" w:cs="宋体"/>
                <w:b w:val="0"/>
                <w:kern w:val="2"/>
                <w:sz w:val="24"/>
                <w:szCs w:val="24"/>
                <w:lang w:val="en-US" w:eastAsia="zh-CN" w:bidi="ar-SA"/>
              </w:rPr>
            </w:pPr>
          </w:p>
        </w:tc>
        <w:tc>
          <w:tcPr>
            <w:tcW w:w="2694" w:type="dxa"/>
            <w:noWrap w:val="0"/>
            <w:vAlign w:val="center"/>
          </w:tcPr>
          <w:p w14:paraId="5AE5DF19">
            <w:pP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询价有效期</w:t>
            </w:r>
          </w:p>
        </w:tc>
        <w:tc>
          <w:tcPr>
            <w:tcW w:w="6259" w:type="dxa"/>
            <w:noWrap w:val="0"/>
            <w:vAlign w:val="center"/>
          </w:tcPr>
          <w:p w14:paraId="35077D8A">
            <w:pPr>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响应文件及有关承诺文件有效期为提交响应文件截止时间起90天。</w:t>
            </w:r>
          </w:p>
        </w:tc>
      </w:tr>
    </w:tbl>
    <w:p w14:paraId="17E905D3">
      <w:pPr>
        <w:pStyle w:val="15"/>
        <w:spacing w:line="40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E08094D">
      <w:pPr>
        <w:pStyle w:val="15"/>
        <w:spacing w:line="40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00A00E44">
      <w:pPr>
        <w:spacing w:line="400" w:lineRule="exact"/>
        <w:ind w:firstLine="360" w:firstLineChars="15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（四）评审的依据为询价采购文件和响应文件（含有效的补充文件）。询价小组判断响应文件对询价采购文件的响应，仅基于响应文件本身而不靠外部证据。</w:t>
      </w:r>
    </w:p>
    <w:p w14:paraId="5E026294">
      <w:pPr>
        <w:pStyle w:val="3"/>
        <w:adjustRightInd w:val="0"/>
        <w:snapToGrid w:val="0"/>
        <w:spacing w:before="0" w:after="0" w:line="400" w:lineRule="exact"/>
        <w:ind w:firstLine="480" w:firstLineChars="200"/>
        <w:rPr>
          <w:rFonts w:hint="eastAsia" w:ascii="宋体" w:hAnsi="宋体" w:eastAsia="宋体" w:cs="宋体"/>
          <w:b w:val="0"/>
          <w:kern w:val="2"/>
          <w:sz w:val="24"/>
          <w:szCs w:val="24"/>
          <w:lang w:val="en-US" w:eastAsia="zh-CN" w:bidi="ar-SA"/>
        </w:rPr>
      </w:pPr>
      <w:bookmarkStart w:id="77" w:name="_Toc9510"/>
      <w:bookmarkStart w:id="78" w:name="_Toc30639"/>
      <w:bookmarkStart w:id="79" w:name="_Toc5149"/>
      <w:bookmarkStart w:id="80" w:name="_Toc65660351"/>
      <w:bookmarkStart w:id="81" w:name="_Toc11713"/>
      <w:bookmarkStart w:id="82" w:name="_Toc64732013"/>
      <w:r>
        <w:rPr>
          <w:rFonts w:hint="eastAsia" w:ascii="宋体" w:hAnsi="宋体" w:eastAsia="宋体" w:cs="宋体"/>
          <w:b w:val="0"/>
          <w:kern w:val="2"/>
          <w:sz w:val="24"/>
          <w:szCs w:val="24"/>
          <w:lang w:val="en-US" w:eastAsia="zh-CN" w:bidi="ar-SA"/>
        </w:rPr>
        <w:t>二、评定成交的标准</w:t>
      </w:r>
      <w:bookmarkEnd w:id="77"/>
      <w:bookmarkEnd w:id="78"/>
      <w:bookmarkEnd w:id="79"/>
      <w:bookmarkEnd w:id="80"/>
      <w:bookmarkEnd w:id="81"/>
      <w:bookmarkEnd w:id="82"/>
    </w:p>
    <w:p w14:paraId="53EE3B4A">
      <w:pPr>
        <w:pStyle w:val="15"/>
        <w:spacing w:line="40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（一）询价小组将依照本询价采购文件相关规定对技术（质量）和服务均能满足实质性响应要求的供应商所提交的报价按照由低到高的顺序提出3名成交候选人，并编写评审报告。</w:t>
      </w:r>
    </w:p>
    <w:p w14:paraId="4B1A922F">
      <w:pPr>
        <w:pStyle w:val="15"/>
        <w:spacing w:line="40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（二）若供应商的报价经扣减后价格相同，按技术（质量）的优劣顺序排列；以上都相同的，按服务条款的优劣顺序排列。</w:t>
      </w:r>
    </w:p>
    <w:p w14:paraId="7992BC74">
      <w:pPr>
        <w:snapToGrid w:val="0"/>
        <w:spacing w:line="40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（三）成交价格=成交供应商的报价。</w:t>
      </w:r>
    </w:p>
    <w:p w14:paraId="71786223">
      <w:pPr>
        <w:pStyle w:val="3"/>
        <w:adjustRightInd w:val="0"/>
        <w:snapToGrid w:val="0"/>
        <w:spacing w:before="0" w:after="0" w:line="400" w:lineRule="exact"/>
        <w:ind w:firstLine="480" w:firstLineChars="200"/>
        <w:rPr>
          <w:rFonts w:hint="eastAsia" w:ascii="宋体" w:hAnsi="宋体" w:eastAsia="宋体" w:cs="宋体"/>
          <w:b w:val="0"/>
          <w:kern w:val="2"/>
          <w:sz w:val="24"/>
          <w:szCs w:val="24"/>
          <w:lang w:val="en-US" w:eastAsia="zh-CN" w:bidi="ar-SA"/>
        </w:rPr>
      </w:pPr>
      <w:bookmarkStart w:id="83" w:name="_Toc29113"/>
      <w:bookmarkStart w:id="84" w:name="_Toc65660352"/>
      <w:bookmarkStart w:id="85" w:name="_Toc12644"/>
      <w:bookmarkStart w:id="86" w:name="_Toc19473"/>
      <w:bookmarkStart w:id="87" w:name="_Toc3871"/>
      <w:r>
        <w:rPr>
          <w:rFonts w:hint="eastAsia" w:ascii="宋体" w:hAnsi="宋体" w:eastAsia="宋体" w:cs="宋体"/>
          <w:b w:val="0"/>
          <w:kern w:val="2"/>
          <w:sz w:val="24"/>
          <w:szCs w:val="24"/>
          <w:lang w:val="en-US" w:eastAsia="zh-CN" w:bidi="ar-SA"/>
        </w:rPr>
        <w:t>三、无效</w:t>
      </w:r>
      <w:bookmarkEnd w:id="83"/>
      <w:bookmarkEnd w:id="84"/>
      <w:bookmarkEnd w:id="85"/>
      <w:r>
        <w:rPr>
          <w:rFonts w:hint="eastAsia" w:ascii="宋体" w:hAnsi="宋体" w:eastAsia="宋体" w:cs="宋体"/>
          <w:b w:val="0"/>
          <w:kern w:val="2"/>
          <w:sz w:val="24"/>
          <w:szCs w:val="24"/>
          <w:lang w:val="en-US" w:eastAsia="zh-CN" w:bidi="ar-SA"/>
        </w:rPr>
        <w:t>报价</w:t>
      </w:r>
      <w:bookmarkEnd w:id="86"/>
      <w:bookmarkEnd w:id="87"/>
    </w:p>
    <w:p w14:paraId="1ABB6A15">
      <w:pPr>
        <w:snapToGrid w:val="0"/>
        <w:spacing w:line="40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供应商发生以下条款情况之一者，视为无效报价：</w:t>
      </w:r>
    </w:p>
    <w:p w14:paraId="4E891B9C">
      <w:pPr>
        <w:pStyle w:val="15"/>
        <w:spacing w:line="40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（一）供应商不符合规定的资格条件的；</w:t>
      </w:r>
    </w:p>
    <w:p w14:paraId="3A8A0302">
      <w:pPr>
        <w:pStyle w:val="15"/>
        <w:spacing w:line="40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（二）供应商未通过实质性响应审查的；</w:t>
      </w:r>
    </w:p>
    <w:p w14:paraId="78C8CC6D">
      <w:pPr>
        <w:pStyle w:val="15"/>
        <w:spacing w:line="40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（三）供应商未在保证金到账截止时间前足额交纳所参与包保证金的；</w:t>
      </w:r>
    </w:p>
    <w:p w14:paraId="1DCB9CB8">
      <w:pPr>
        <w:pStyle w:val="15"/>
        <w:spacing w:line="40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（四）供应商所提交的响应文件未按“第七篇响应文件格式要求”要求签署或盖章的；</w:t>
      </w:r>
    </w:p>
    <w:p w14:paraId="4CFB7AA5">
      <w:pPr>
        <w:pStyle w:val="15"/>
        <w:spacing w:line="40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（五）供应商的报价超过采购预算或最高限价的；</w:t>
      </w:r>
    </w:p>
    <w:p w14:paraId="01EFFA0B">
      <w:pPr>
        <w:pStyle w:val="15"/>
        <w:spacing w:line="40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（六）供应商不接受询价小组修正后的价格的；</w:t>
      </w:r>
    </w:p>
    <w:p w14:paraId="10BCCBAA">
      <w:pPr>
        <w:pStyle w:val="15"/>
        <w:spacing w:line="40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（七）单位负责人为同一人或者存在直接控股、管理关系的不同供应商，参加同一合同项（包）报价的；</w:t>
      </w:r>
    </w:p>
    <w:p w14:paraId="60CC9B41">
      <w:pPr>
        <w:pStyle w:val="15"/>
        <w:spacing w:line="40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（八）为采购项目提供整体设计、规范编制或者项目管理、监理、检测等服务的供应商再参加该采购项目的其他采购活动的；</w:t>
      </w:r>
    </w:p>
    <w:p w14:paraId="0EADCA68">
      <w:pPr>
        <w:pStyle w:val="15"/>
        <w:spacing w:line="40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（九）同一合同项（包）下的货物，制造商参与报价，再委托代理商参与报价的；</w:t>
      </w:r>
    </w:p>
    <w:p w14:paraId="7E46192E">
      <w:pPr>
        <w:pStyle w:val="15"/>
        <w:spacing w:line="40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（十）供应商响应文件内容有与国家现行法律法规相违背的内容，或附有采购人无法接受条件的；</w:t>
      </w:r>
    </w:p>
    <w:p w14:paraId="1BDB6BB8">
      <w:pPr>
        <w:pStyle w:val="15"/>
        <w:spacing w:line="400" w:lineRule="exact"/>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（十一）法律、法规和询价采购文件规定的其他无效情形。</w:t>
      </w:r>
    </w:p>
    <w:p w14:paraId="26C33BEB">
      <w:pPr>
        <w:pStyle w:val="3"/>
        <w:adjustRightInd w:val="0"/>
        <w:snapToGrid w:val="0"/>
        <w:spacing w:before="0" w:after="0" w:line="400" w:lineRule="exact"/>
        <w:ind w:firstLine="480" w:firstLineChars="200"/>
        <w:rPr>
          <w:rFonts w:hint="eastAsia" w:ascii="宋体" w:hAnsi="宋体" w:eastAsia="宋体" w:cs="宋体"/>
          <w:b w:val="0"/>
          <w:kern w:val="2"/>
          <w:sz w:val="24"/>
          <w:szCs w:val="24"/>
          <w:lang w:val="en-US" w:eastAsia="zh-CN" w:bidi="ar-SA"/>
        </w:rPr>
      </w:pPr>
      <w:bookmarkStart w:id="88" w:name="_Toc11720"/>
      <w:r>
        <w:rPr>
          <w:rFonts w:hint="eastAsia" w:ascii="宋体" w:hAnsi="宋体" w:eastAsia="宋体" w:cs="宋体"/>
          <w:b w:val="0"/>
          <w:kern w:val="2"/>
          <w:sz w:val="24"/>
          <w:szCs w:val="24"/>
          <w:lang w:val="en-US" w:eastAsia="zh-CN" w:bidi="ar-SA"/>
        </w:rPr>
        <w:t>四、采购终止</w:t>
      </w:r>
      <w:bookmarkEnd w:id="88"/>
    </w:p>
    <w:p w14:paraId="28798E78">
      <w:pPr>
        <w:snapToGrid w:val="0"/>
        <w:spacing w:line="40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出现下列情形之一的，采购人或者采购代理机构应当终止询价采购活动，发布项目终止公告并说明原因，重新开展采购活动：</w:t>
      </w:r>
    </w:p>
    <w:p w14:paraId="2112ED1E">
      <w:pPr>
        <w:snapToGrid w:val="0"/>
        <w:spacing w:line="40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（一）因情况变化，不再符合规定的询价采购方式适用情形的；</w:t>
      </w:r>
    </w:p>
    <w:p w14:paraId="5E5FE548">
      <w:pPr>
        <w:snapToGrid w:val="0"/>
        <w:spacing w:line="40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（二）出现影响采购公正的违法、违规行为的；</w:t>
      </w:r>
    </w:p>
    <w:p w14:paraId="0073CFAC">
      <w:pPr>
        <w:snapToGrid w:val="0"/>
        <w:spacing w:line="400" w:lineRule="exact"/>
        <w:ind w:firstLine="480" w:firstLineChars="20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（三）在采购过程中符合竞争要求的供应商或者报价未超过采购预算的供应商不足3家的。</w:t>
      </w:r>
    </w:p>
    <w:p w14:paraId="47813A8F">
      <w:pPr>
        <w:jc w:val="center"/>
        <w:rPr>
          <w:rFonts w:hint="eastAsia" w:ascii="宋体" w:hAnsi="宋体" w:eastAsia="宋体" w:cs="宋体"/>
          <w:b/>
          <w:bCs/>
          <w:sz w:val="36"/>
          <w:szCs w:val="30"/>
        </w:rPr>
      </w:pPr>
    </w:p>
    <w:p w14:paraId="62118293">
      <w:pPr>
        <w:jc w:val="center"/>
        <w:rPr>
          <w:rFonts w:hint="eastAsia" w:ascii="宋体" w:hAnsi="宋体" w:eastAsia="宋体" w:cs="宋体"/>
          <w:b/>
          <w:bCs/>
          <w:sz w:val="36"/>
          <w:szCs w:val="30"/>
        </w:rPr>
      </w:pPr>
    </w:p>
    <w:p w14:paraId="617D25A5">
      <w:pPr>
        <w:jc w:val="center"/>
        <w:rPr>
          <w:rFonts w:hint="eastAsia" w:ascii="宋体" w:hAnsi="宋体" w:eastAsia="宋体" w:cs="宋体"/>
          <w:b/>
          <w:bCs/>
          <w:sz w:val="36"/>
          <w:szCs w:val="30"/>
        </w:rPr>
      </w:pPr>
    </w:p>
    <w:p w14:paraId="7F8080B4">
      <w:pPr>
        <w:jc w:val="center"/>
        <w:rPr>
          <w:rFonts w:hint="eastAsia" w:ascii="宋体" w:hAnsi="宋体" w:eastAsia="宋体" w:cs="宋体"/>
          <w:b/>
          <w:bCs/>
          <w:sz w:val="36"/>
          <w:szCs w:val="30"/>
        </w:rPr>
      </w:pPr>
    </w:p>
    <w:p w14:paraId="633D2397">
      <w:pPr>
        <w:jc w:val="center"/>
        <w:rPr>
          <w:rFonts w:hint="eastAsia" w:ascii="宋体" w:hAnsi="宋体" w:eastAsia="宋体" w:cs="宋体"/>
          <w:b/>
          <w:bCs/>
          <w:sz w:val="36"/>
          <w:szCs w:val="30"/>
        </w:rPr>
      </w:pPr>
    </w:p>
    <w:p w14:paraId="2C7C7B59">
      <w:pPr>
        <w:jc w:val="center"/>
        <w:rPr>
          <w:rFonts w:hint="eastAsia" w:ascii="宋体" w:hAnsi="宋体" w:eastAsia="宋体" w:cs="宋体"/>
          <w:b/>
          <w:bCs/>
          <w:sz w:val="36"/>
          <w:szCs w:val="30"/>
        </w:rPr>
      </w:pPr>
    </w:p>
    <w:p w14:paraId="0A7617AF">
      <w:pPr>
        <w:jc w:val="center"/>
        <w:rPr>
          <w:rFonts w:hint="eastAsia" w:ascii="宋体" w:hAnsi="宋体" w:eastAsia="宋体" w:cs="宋体"/>
          <w:b/>
          <w:bCs/>
          <w:sz w:val="36"/>
          <w:szCs w:val="30"/>
        </w:rPr>
      </w:pPr>
    </w:p>
    <w:p w14:paraId="5DAF1B08">
      <w:pPr>
        <w:jc w:val="center"/>
        <w:rPr>
          <w:rFonts w:hint="eastAsia" w:ascii="宋体" w:hAnsi="宋体" w:eastAsia="宋体" w:cs="宋体"/>
          <w:b/>
          <w:bCs/>
          <w:sz w:val="36"/>
          <w:szCs w:val="30"/>
        </w:rPr>
      </w:pPr>
    </w:p>
    <w:p w14:paraId="4EC91A20">
      <w:pPr>
        <w:jc w:val="center"/>
        <w:rPr>
          <w:rFonts w:hint="eastAsia" w:ascii="宋体" w:hAnsi="宋体" w:eastAsia="宋体" w:cs="宋体"/>
          <w:b/>
          <w:bCs/>
          <w:sz w:val="36"/>
          <w:szCs w:val="30"/>
        </w:rPr>
      </w:pPr>
    </w:p>
    <w:p w14:paraId="099067C6">
      <w:pPr>
        <w:jc w:val="center"/>
        <w:rPr>
          <w:rFonts w:hint="eastAsia" w:ascii="宋体" w:hAnsi="宋体" w:eastAsia="宋体" w:cs="宋体"/>
          <w:b/>
          <w:bCs/>
          <w:sz w:val="36"/>
          <w:szCs w:val="30"/>
        </w:rPr>
      </w:pPr>
    </w:p>
    <w:p w14:paraId="177F06CE">
      <w:pPr>
        <w:jc w:val="center"/>
        <w:rPr>
          <w:rFonts w:hint="eastAsia" w:ascii="宋体" w:hAnsi="宋体" w:eastAsia="宋体" w:cs="宋体"/>
          <w:b/>
          <w:bCs/>
          <w:sz w:val="36"/>
          <w:szCs w:val="30"/>
        </w:rPr>
      </w:pPr>
    </w:p>
    <w:p w14:paraId="0A9DB0BE">
      <w:pPr>
        <w:jc w:val="center"/>
        <w:rPr>
          <w:rFonts w:hint="eastAsia" w:ascii="宋体" w:hAnsi="宋体" w:eastAsia="宋体" w:cs="宋体"/>
          <w:b/>
          <w:bCs/>
          <w:sz w:val="36"/>
          <w:szCs w:val="30"/>
        </w:rPr>
      </w:pPr>
    </w:p>
    <w:p w14:paraId="49BC80F8">
      <w:pPr>
        <w:jc w:val="center"/>
        <w:rPr>
          <w:rFonts w:hint="eastAsia" w:ascii="宋体" w:hAnsi="宋体" w:eastAsia="宋体" w:cs="宋体"/>
          <w:b/>
          <w:bCs/>
          <w:sz w:val="36"/>
          <w:szCs w:val="30"/>
        </w:rPr>
      </w:pPr>
    </w:p>
    <w:p w14:paraId="543C2B77">
      <w:pPr>
        <w:jc w:val="center"/>
        <w:rPr>
          <w:rFonts w:hint="eastAsia" w:ascii="宋体" w:hAnsi="宋体" w:eastAsia="宋体" w:cs="宋体"/>
          <w:b/>
          <w:bCs/>
          <w:sz w:val="36"/>
          <w:szCs w:val="30"/>
        </w:rPr>
      </w:pPr>
    </w:p>
    <w:p w14:paraId="22BF6CA2">
      <w:pPr>
        <w:jc w:val="center"/>
        <w:rPr>
          <w:rFonts w:hint="eastAsia" w:ascii="宋体" w:hAnsi="宋体" w:eastAsia="宋体" w:cs="宋体"/>
          <w:b/>
          <w:bCs/>
          <w:sz w:val="36"/>
          <w:szCs w:val="30"/>
        </w:rPr>
      </w:pPr>
    </w:p>
    <w:p w14:paraId="137800F4">
      <w:pPr>
        <w:jc w:val="center"/>
        <w:rPr>
          <w:rFonts w:hint="eastAsia" w:ascii="宋体" w:hAnsi="宋体" w:eastAsia="宋体" w:cs="宋体"/>
          <w:b/>
          <w:bCs/>
          <w:sz w:val="36"/>
          <w:szCs w:val="30"/>
        </w:rPr>
      </w:pPr>
    </w:p>
    <w:p w14:paraId="3135BE58">
      <w:pPr>
        <w:jc w:val="center"/>
        <w:rPr>
          <w:rFonts w:hint="eastAsia" w:ascii="宋体" w:hAnsi="宋体" w:eastAsia="宋体" w:cs="宋体"/>
          <w:b/>
          <w:bCs/>
          <w:sz w:val="36"/>
          <w:szCs w:val="30"/>
        </w:rPr>
      </w:pPr>
    </w:p>
    <w:p w14:paraId="12EDE921">
      <w:pPr>
        <w:jc w:val="center"/>
        <w:rPr>
          <w:rFonts w:hint="eastAsia" w:ascii="宋体" w:hAnsi="宋体" w:eastAsia="宋体" w:cs="宋体"/>
          <w:b/>
          <w:bCs/>
          <w:sz w:val="36"/>
          <w:szCs w:val="30"/>
        </w:rPr>
      </w:pPr>
      <w:r>
        <w:rPr>
          <w:rFonts w:hint="eastAsia" w:ascii="宋体" w:hAnsi="宋体" w:eastAsia="宋体" w:cs="宋体"/>
          <w:b/>
          <w:bCs/>
          <w:sz w:val="36"/>
          <w:szCs w:val="30"/>
        </w:rPr>
        <w:t>第五篇  供应商须知</w:t>
      </w:r>
    </w:p>
    <w:p w14:paraId="47720E5A">
      <w:pPr>
        <w:pStyle w:val="4"/>
        <w:adjustRightInd w:val="0"/>
        <w:snapToGrid w:val="0"/>
        <w:spacing w:before="0" w:after="0" w:line="400" w:lineRule="exact"/>
        <w:ind w:firstLine="482" w:firstLineChars="200"/>
        <w:rPr>
          <w:rFonts w:hint="eastAsia" w:ascii="宋体" w:hAnsi="宋体" w:eastAsia="宋体" w:cs="宋体"/>
          <w:sz w:val="24"/>
          <w:szCs w:val="24"/>
        </w:rPr>
      </w:pPr>
      <w:bookmarkStart w:id="89" w:name="_Toc15030"/>
      <w:bookmarkStart w:id="90" w:name="_Toc20643"/>
      <w:bookmarkStart w:id="91" w:name="_Toc29704"/>
      <w:bookmarkStart w:id="92" w:name="_Toc426965630"/>
      <w:bookmarkStart w:id="93" w:name="_Toc487204779"/>
      <w:r>
        <w:rPr>
          <w:rFonts w:hint="eastAsia" w:ascii="宋体" w:hAnsi="宋体" w:eastAsia="宋体" w:cs="宋体"/>
          <w:sz w:val="24"/>
          <w:szCs w:val="24"/>
        </w:rPr>
        <w:t>一、</w:t>
      </w:r>
      <w:r>
        <w:rPr>
          <w:rFonts w:hint="eastAsia" w:ascii="宋体" w:hAnsi="宋体" w:eastAsia="宋体" w:cs="宋体"/>
          <w:sz w:val="24"/>
          <w:szCs w:val="24"/>
          <w:lang w:eastAsia="zh-CN"/>
        </w:rPr>
        <w:t>询价</w:t>
      </w:r>
      <w:r>
        <w:rPr>
          <w:rFonts w:hint="eastAsia" w:ascii="宋体" w:hAnsi="宋体" w:eastAsia="宋体" w:cs="宋体"/>
          <w:sz w:val="24"/>
          <w:szCs w:val="24"/>
        </w:rPr>
        <w:t>费用</w:t>
      </w:r>
      <w:bookmarkEnd w:id="89"/>
      <w:bookmarkEnd w:id="90"/>
      <w:bookmarkEnd w:id="91"/>
      <w:bookmarkEnd w:id="92"/>
      <w:bookmarkEnd w:id="93"/>
    </w:p>
    <w:p w14:paraId="1BFDAD0E">
      <w:pPr>
        <w:pStyle w:val="15"/>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参与</w:t>
      </w:r>
      <w:r>
        <w:rPr>
          <w:rFonts w:hint="eastAsia" w:ascii="宋体" w:hAnsi="宋体" w:eastAsia="宋体" w:cs="宋体"/>
          <w:sz w:val="24"/>
          <w:szCs w:val="24"/>
          <w:lang w:eastAsia="zh-CN"/>
        </w:rPr>
        <w:t>询价</w:t>
      </w:r>
      <w:r>
        <w:rPr>
          <w:rFonts w:hint="eastAsia" w:ascii="宋体" w:hAnsi="宋体" w:eastAsia="宋体" w:cs="宋体"/>
          <w:sz w:val="24"/>
          <w:szCs w:val="24"/>
        </w:rPr>
        <w:t>的供应商应承担其编制响应文件与递交响应文件所涉及的一切费用，不论</w:t>
      </w:r>
      <w:r>
        <w:rPr>
          <w:rFonts w:hint="eastAsia" w:ascii="宋体" w:hAnsi="宋体" w:eastAsia="宋体" w:cs="宋体"/>
          <w:sz w:val="24"/>
          <w:szCs w:val="24"/>
          <w:lang w:eastAsia="zh-CN"/>
        </w:rPr>
        <w:t>询价</w:t>
      </w:r>
      <w:r>
        <w:rPr>
          <w:rFonts w:hint="eastAsia" w:ascii="宋体" w:hAnsi="宋体" w:eastAsia="宋体" w:cs="宋体"/>
          <w:sz w:val="24"/>
          <w:szCs w:val="24"/>
        </w:rPr>
        <w:t>结果如何，采购人在任何情况下无义务也无责任承担这些费用。</w:t>
      </w:r>
    </w:p>
    <w:p w14:paraId="4BCE594E">
      <w:pPr>
        <w:pStyle w:val="4"/>
        <w:tabs>
          <w:tab w:val="left" w:pos="2640"/>
        </w:tabs>
        <w:spacing w:before="0" w:after="0" w:line="400" w:lineRule="exact"/>
        <w:ind w:firstLine="482" w:firstLineChars="200"/>
        <w:rPr>
          <w:rFonts w:hint="eastAsia" w:ascii="宋体" w:hAnsi="宋体" w:eastAsia="宋体" w:cs="宋体"/>
          <w:sz w:val="24"/>
          <w:szCs w:val="24"/>
        </w:rPr>
      </w:pPr>
      <w:bookmarkStart w:id="94" w:name="_Toc426965631"/>
      <w:bookmarkStart w:id="95" w:name="_Toc2403"/>
      <w:bookmarkStart w:id="96" w:name="_Toc487204780"/>
      <w:bookmarkStart w:id="97" w:name="_Toc8727"/>
      <w:bookmarkStart w:id="98" w:name="_Toc342913391"/>
      <w:bookmarkStart w:id="99" w:name="_Toc7850"/>
      <w:r>
        <w:rPr>
          <w:rFonts w:hint="eastAsia" w:ascii="宋体" w:hAnsi="宋体" w:eastAsia="宋体" w:cs="宋体"/>
          <w:bCs w:val="0"/>
          <w:sz w:val="24"/>
          <w:szCs w:val="24"/>
        </w:rPr>
        <w:t>二、</w:t>
      </w:r>
      <w:bookmarkEnd w:id="94"/>
      <w:bookmarkEnd w:id="95"/>
      <w:bookmarkEnd w:id="96"/>
      <w:bookmarkEnd w:id="97"/>
      <w:bookmarkEnd w:id="98"/>
      <w:bookmarkEnd w:id="99"/>
      <w:r>
        <w:rPr>
          <w:rFonts w:hint="eastAsia" w:ascii="宋体" w:hAnsi="宋体" w:eastAsia="宋体" w:cs="宋体"/>
          <w:bCs w:val="0"/>
          <w:sz w:val="24"/>
          <w:szCs w:val="24"/>
          <w:lang w:eastAsia="zh-CN"/>
        </w:rPr>
        <w:t>询价</w:t>
      </w:r>
      <w:r>
        <w:rPr>
          <w:rFonts w:hint="eastAsia" w:ascii="宋体" w:hAnsi="宋体" w:eastAsia="宋体" w:cs="宋体"/>
          <w:bCs w:val="0"/>
          <w:sz w:val="24"/>
          <w:szCs w:val="24"/>
        </w:rPr>
        <w:t>文件</w:t>
      </w:r>
      <w:r>
        <w:rPr>
          <w:rFonts w:hint="eastAsia" w:ascii="宋体" w:hAnsi="宋体" w:eastAsia="宋体" w:cs="宋体"/>
          <w:sz w:val="24"/>
          <w:szCs w:val="24"/>
        </w:rPr>
        <w:tab/>
      </w:r>
    </w:p>
    <w:p w14:paraId="2EA52757">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询价</w:t>
      </w:r>
      <w:r>
        <w:rPr>
          <w:rFonts w:hint="eastAsia" w:ascii="宋体" w:hAnsi="宋体" w:eastAsia="宋体" w:cs="宋体"/>
          <w:sz w:val="24"/>
          <w:szCs w:val="24"/>
        </w:rPr>
        <w:t>文件由采购邀请书、项目服务需求、项目商务需求、开标程序及方法、评审标准、无效响应和采购终止、供应商须知、格式合同、响应文件格式要求六部分组成。</w:t>
      </w:r>
    </w:p>
    <w:p w14:paraId="2E588526">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（二）采购人所作的一切有效的书面通知、修改及补充，都是</w:t>
      </w:r>
      <w:r>
        <w:rPr>
          <w:rFonts w:hint="eastAsia" w:ascii="宋体" w:hAnsi="宋体" w:eastAsia="宋体" w:cs="宋体"/>
          <w:sz w:val="24"/>
          <w:szCs w:val="24"/>
          <w:lang w:eastAsia="zh-CN"/>
        </w:rPr>
        <w:t>询价</w:t>
      </w:r>
      <w:r>
        <w:rPr>
          <w:rFonts w:hint="eastAsia" w:ascii="宋体" w:hAnsi="宋体" w:eastAsia="宋体" w:cs="宋体"/>
          <w:sz w:val="24"/>
          <w:szCs w:val="24"/>
        </w:rPr>
        <w:t>文件不可分割的部分。</w:t>
      </w:r>
    </w:p>
    <w:p w14:paraId="73DDFF6B">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询价</w:t>
      </w:r>
      <w:r>
        <w:rPr>
          <w:rFonts w:hint="eastAsia" w:ascii="宋体" w:hAnsi="宋体" w:eastAsia="宋体" w:cs="宋体"/>
          <w:sz w:val="24"/>
          <w:szCs w:val="24"/>
        </w:rPr>
        <w:t>文件的解释</w:t>
      </w:r>
    </w:p>
    <w:p w14:paraId="47F07BD1">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供应商如对</w:t>
      </w:r>
      <w:r>
        <w:rPr>
          <w:rFonts w:hint="eastAsia" w:ascii="宋体" w:hAnsi="宋体" w:eastAsia="宋体" w:cs="宋体"/>
          <w:sz w:val="24"/>
          <w:szCs w:val="24"/>
          <w:lang w:eastAsia="zh-CN"/>
        </w:rPr>
        <w:t>询价</w:t>
      </w:r>
      <w:r>
        <w:rPr>
          <w:rFonts w:hint="eastAsia" w:ascii="宋体" w:hAnsi="宋体" w:eastAsia="宋体" w:cs="宋体"/>
          <w:sz w:val="24"/>
          <w:szCs w:val="24"/>
        </w:rPr>
        <w:t>文件有疑问，必须以书面形式在提交响应文件截止时间1个工作日前向采购人要求澄清，采购人可视具体情况做出处理或答复。如供应商未提出疑问，视为完全理解并同意本</w:t>
      </w:r>
      <w:r>
        <w:rPr>
          <w:rFonts w:hint="eastAsia" w:ascii="宋体" w:hAnsi="宋体" w:eastAsia="宋体" w:cs="宋体"/>
          <w:sz w:val="24"/>
          <w:szCs w:val="24"/>
          <w:lang w:eastAsia="zh-CN"/>
        </w:rPr>
        <w:t>询价</w:t>
      </w:r>
      <w:r>
        <w:rPr>
          <w:rFonts w:hint="eastAsia" w:ascii="宋体" w:hAnsi="宋体" w:eastAsia="宋体" w:cs="宋体"/>
          <w:sz w:val="24"/>
          <w:szCs w:val="24"/>
        </w:rPr>
        <w:t>文件。一经进入</w:t>
      </w:r>
      <w:r>
        <w:rPr>
          <w:rFonts w:hint="eastAsia" w:ascii="宋体" w:hAnsi="宋体" w:eastAsia="宋体" w:cs="宋体"/>
          <w:sz w:val="24"/>
          <w:szCs w:val="24"/>
          <w:lang w:eastAsia="zh-CN"/>
        </w:rPr>
        <w:t>询价</w:t>
      </w:r>
      <w:r>
        <w:rPr>
          <w:rFonts w:hint="eastAsia" w:ascii="宋体" w:hAnsi="宋体" w:eastAsia="宋体" w:cs="宋体"/>
          <w:sz w:val="24"/>
          <w:szCs w:val="24"/>
        </w:rPr>
        <w:t>程序，即视为供应商已详细阅读全部文件资料，完全理解</w:t>
      </w:r>
      <w:r>
        <w:rPr>
          <w:rFonts w:hint="eastAsia" w:ascii="宋体" w:hAnsi="宋体" w:eastAsia="宋体" w:cs="宋体"/>
          <w:sz w:val="24"/>
          <w:szCs w:val="24"/>
          <w:lang w:eastAsia="zh-CN"/>
        </w:rPr>
        <w:t>询价</w:t>
      </w:r>
      <w:r>
        <w:rPr>
          <w:rFonts w:hint="eastAsia" w:ascii="宋体" w:hAnsi="宋体" w:eastAsia="宋体" w:cs="宋体"/>
          <w:sz w:val="24"/>
          <w:szCs w:val="24"/>
        </w:rPr>
        <w:t>文件所有条款内容并同意放弃对这方面有不明白及误解的权利。</w:t>
      </w:r>
      <w:bookmarkStart w:id="100" w:name="_Toc318159780"/>
      <w:bookmarkStart w:id="101" w:name="_Toc318166429"/>
      <w:bookmarkStart w:id="102" w:name="_Toc318159349"/>
      <w:bookmarkStart w:id="103" w:name="_Toc318159160"/>
    </w:p>
    <w:bookmarkEnd w:id="100"/>
    <w:bookmarkEnd w:id="101"/>
    <w:bookmarkEnd w:id="102"/>
    <w:bookmarkEnd w:id="103"/>
    <w:p w14:paraId="6A156978">
      <w:pPr>
        <w:pStyle w:val="4"/>
        <w:adjustRightInd w:val="0"/>
        <w:snapToGrid w:val="0"/>
        <w:spacing w:before="0" w:after="0" w:line="400" w:lineRule="exact"/>
        <w:ind w:firstLine="482" w:firstLineChars="200"/>
        <w:rPr>
          <w:rFonts w:hint="eastAsia" w:ascii="宋体" w:hAnsi="宋体" w:eastAsia="宋体" w:cs="宋体"/>
          <w:sz w:val="24"/>
          <w:szCs w:val="24"/>
        </w:rPr>
      </w:pPr>
      <w:bookmarkStart w:id="104" w:name="_Toc19364"/>
      <w:bookmarkStart w:id="105" w:name="_Toc102227318"/>
      <w:bookmarkStart w:id="106" w:name="_Toc179714297"/>
      <w:bookmarkStart w:id="107" w:name="_Toc342913392"/>
      <w:bookmarkStart w:id="108" w:name="_Toc487204781"/>
      <w:bookmarkStart w:id="109" w:name="_Toc19564"/>
      <w:bookmarkStart w:id="110" w:name="_Toc26774"/>
      <w:bookmarkStart w:id="111" w:name="_Toc426965632"/>
      <w:r>
        <w:rPr>
          <w:rFonts w:hint="eastAsia" w:ascii="宋体" w:hAnsi="宋体" w:eastAsia="宋体" w:cs="宋体"/>
          <w:sz w:val="24"/>
          <w:szCs w:val="24"/>
        </w:rPr>
        <w:t>三、</w:t>
      </w:r>
      <w:r>
        <w:rPr>
          <w:rFonts w:hint="eastAsia" w:ascii="宋体" w:hAnsi="宋体" w:eastAsia="宋体" w:cs="宋体"/>
          <w:sz w:val="24"/>
          <w:szCs w:val="24"/>
          <w:lang w:eastAsia="zh-CN"/>
        </w:rPr>
        <w:t>询价</w:t>
      </w:r>
      <w:r>
        <w:rPr>
          <w:rFonts w:hint="eastAsia" w:ascii="宋体" w:hAnsi="宋体" w:eastAsia="宋体" w:cs="宋体"/>
          <w:sz w:val="24"/>
          <w:szCs w:val="24"/>
        </w:rPr>
        <w:t>要求</w:t>
      </w:r>
      <w:bookmarkEnd w:id="104"/>
      <w:bookmarkEnd w:id="105"/>
      <w:bookmarkEnd w:id="106"/>
      <w:bookmarkEnd w:id="107"/>
      <w:bookmarkEnd w:id="108"/>
      <w:bookmarkEnd w:id="109"/>
      <w:bookmarkEnd w:id="110"/>
      <w:bookmarkEnd w:id="111"/>
    </w:p>
    <w:p w14:paraId="4568B97A">
      <w:pPr>
        <w:pStyle w:val="15"/>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（一）响应文件</w:t>
      </w:r>
    </w:p>
    <w:p w14:paraId="0C2C9E1F">
      <w:pPr>
        <w:pStyle w:val="15"/>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供应商应当按照</w:t>
      </w:r>
      <w:r>
        <w:rPr>
          <w:rFonts w:hint="eastAsia" w:ascii="宋体" w:hAnsi="宋体" w:eastAsia="宋体" w:cs="宋体"/>
          <w:sz w:val="24"/>
          <w:szCs w:val="24"/>
          <w:lang w:eastAsia="zh-CN"/>
        </w:rPr>
        <w:t>询价</w:t>
      </w:r>
      <w:r>
        <w:rPr>
          <w:rFonts w:hint="eastAsia" w:ascii="宋体" w:hAnsi="宋体" w:eastAsia="宋体" w:cs="宋体"/>
          <w:sz w:val="24"/>
          <w:szCs w:val="24"/>
        </w:rPr>
        <w:t>文件的要求编制响应文件，并对</w:t>
      </w:r>
      <w:r>
        <w:rPr>
          <w:rFonts w:hint="eastAsia" w:ascii="宋体" w:hAnsi="宋体" w:eastAsia="宋体" w:cs="宋体"/>
          <w:sz w:val="24"/>
          <w:szCs w:val="24"/>
          <w:lang w:eastAsia="zh-CN"/>
        </w:rPr>
        <w:t>询价</w:t>
      </w:r>
      <w:r>
        <w:rPr>
          <w:rFonts w:hint="eastAsia" w:ascii="宋体" w:hAnsi="宋体" w:eastAsia="宋体" w:cs="宋体"/>
          <w:sz w:val="24"/>
          <w:szCs w:val="24"/>
        </w:rPr>
        <w:t>文件提出的要求和条件作出实质性响应，响应文件原则上采用软面订本，同时应编制完整的页码、目录。</w:t>
      </w:r>
    </w:p>
    <w:p w14:paraId="51B2A2A1">
      <w:pPr>
        <w:pStyle w:val="15"/>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1、响应文件组成</w:t>
      </w:r>
    </w:p>
    <w:p w14:paraId="1CDD85DA">
      <w:pPr>
        <w:pStyle w:val="15"/>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响应文件由第七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2AFD4557">
      <w:pPr>
        <w:pStyle w:val="15"/>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询价</w:t>
      </w:r>
      <w:r>
        <w:rPr>
          <w:rFonts w:hint="eastAsia" w:ascii="宋体" w:hAnsi="宋体" w:eastAsia="宋体" w:cs="宋体"/>
          <w:sz w:val="24"/>
          <w:szCs w:val="24"/>
        </w:rPr>
        <w:t>有效期：响应文件及有关承诺文件有效期为</w:t>
      </w:r>
      <w:r>
        <w:rPr>
          <w:rFonts w:hint="eastAsia" w:ascii="宋体" w:hAnsi="宋体" w:eastAsia="宋体" w:cs="宋体"/>
          <w:sz w:val="24"/>
          <w:szCs w:val="24"/>
          <w:lang w:eastAsia="zh-CN"/>
        </w:rPr>
        <w:t>询价</w:t>
      </w:r>
      <w:r>
        <w:rPr>
          <w:rFonts w:hint="eastAsia" w:ascii="宋体" w:hAnsi="宋体" w:eastAsia="宋体" w:cs="宋体"/>
          <w:sz w:val="24"/>
          <w:szCs w:val="24"/>
        </w:rPr>
        <w:t>开始时间起90天。</w:t>
      </w:r>
    </w:p>
    <w:p w14:paraId="7D2FA840">
      <w:pPr>
        <w:pStyle w:val="15"/>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（二）修正错误</w:t>
      </w:r>
    </w:p>
    <w:p w14:paraId="53B6526F">
      <w:pPr>
        <w:pStyle w:val="15"/>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大写金额和小写金额不一致的，以大写金额为准；</w:t>
      </w:r>
    </w:p>
    <w:p w14:paraId="06BE1819">
      <w:pPr>
        <w:pStyle w:val="15"/>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（三）提交响应文件的份数和签署和递交</w:t>
      </w:r>
    </w:p>
    <w:p w14:paraId="22FAAF7A">
      <w:pPr>
        <w:snapToGrid w:val="0"/>
        <w:spacing w:line="40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1.供应商提交响应文件一式三份，其中正本一份，副本一份</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电子文档一份</w:t>
      </w:r>
      <w:r>
        <w:rPr>
          <w:rFonts w:hint="eastAsia" w:ascii="宋体" w:hAnsi="宋体" w:eastAsia="宋体" w:cs="宋体"/>
          <w:b/>
          <w:bCs/>
          <w:sz w:val="24"/>
          <w:szCs w:val="24"/>
        </w:rPr>
        <w:t>。响应文件副本可为正本的完整复印件。应与正本一致，如出现不一致情况以正本为准。</w:t>
      </w:r>
    </w:p>
    <w:p w14:paraId="470D917B">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rPr>
        <w:t>响应文件按</w:t>
      </w:r>
      <w:r>
        <w:rPr>
          <w:rFonts w:hint="eastAsia" w:ascii="宋体" w:hAnsi="宋体" w:eastAsia="宋体" w:cs="宋体"/>
          <w:sz w:val="24"/>
          <w:lang w:eastAsia="zh-CN"/>
        </w:rPr>
        <w:t>询价</w:t>
      </w:r>
      <w:r>
        <w:rPr>
          <w:rFonts w:hint="eastAsia" w:ascii="宋体" w:hAnsi="宋体" w:eastAsia="宋体" w:cs="宋体"/>
          <w:sz w:val="24"/>
        </w:rPr>
        <w:t>文件“第七篇 响应文件编制要求”要求签署或盖章，电子文档须盖章后</w:t>
      </w:r>
      <w:r>
        <w:rPr>
          <w:rFonts w:hint="eastAsia" w:ascii="宋体" w:hAnsi="宋体" w:cs="宋体"/>
          <w:sz w:val="24"/>
          <w:lang w:eastAsia="zh-CN"/>
        </w:rPr>
        <w:t>扫描</w:t>
      </w:r>
      <w:r>
        <w:rPr>
          <w:rFonts w:hint="eastAsia" w:ascii="宋体" w:hAnsi="宋体" w:eastAsia="宋体" w:cs="宋体"/>
          <w:sz w:val="24"/>
        </w:rPr>
        <w:t>。</w:t>
      </w:r>
    </w:p>
    <w:p w14:paraId="7C2311DC">
      <w:pPr>
        <w:pStyle w:val="15"/>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（四）响应文件语言：简体中文</w:t>
      </w:r>
    </w:p>
    <w:bookmarkEnd w:id="41"/>
    <w:bookmarkEnd w:id="42"/>
    <w:p w14:paraId="0E37DB03">
      <w:pPr>
        <w:pStyle w:val="3"/>
        <w:adjustRightInd w:val="0"/>
        <w:snapToGrid w:val="0"/>
        <w:spacing w:before="0" w:after="0" w:line="400" w:lineRule="exact"/>
        <w:ind w:firstLine="482" w:firstLineChars="200"/>
        <w:rPr>
          <w:rFonts w:hint="eastAsia" w:ascii="宋体" w:hAnsi="宋体" w:eastAsia="宋体" w:cs="宋体"/>
          <w:sz w:val="24"/>
          <w:szCs w:val="24"/>
        </w:rPr>
      </w:pPr>
      <w:bookmarkStart w:id="112" w:name="_Toc20783"/>
      <w:bookmarkStart w:id="113" w:name="_Toc106034798"/>
      <w:bookmarkStart w:id="114" w:name="_Toc10172"/>
      <w:r>
        <w:rPr>
          <w:rFonts w:hint="eastAsia" w:ascii="宋体" w:hAnsi="宋体" w:eastAsia="宋体" w:cs="宋体"/>
          <w:sz w:val="24"/>
          <w:szCs w:val="24"/>
        </w:rPr>
        <w:t>四、成交供应商的确定和变更</w:t>
      </w:r>
      <w:bookmarkEnd w:id="112"/>
      <w:bookmarkEnd w:id="113"/>
      <w:bookmarkEnd w:id="114"/>
    </w:p>
    <w:p w14:paraId="3E0A563F">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Pr>
          <w:rFonts w:hint="eastAsia" w:ascii="宋体" w:hAnsi="宋体" w:eastAsia="宋体" w:cs="宋体"/>
          <w:sz w:val="24"/>
          <w:szCs w:val="24"/>
          <w:lang w:eastAsia="zh-CN"/>
        </w:rPr>
        <w:t>询价</w:t>
      </w:r>
      <w:r>
        <w:rPr>
          <w:rFonts w:hint="eastAsia" w:ascii="宋体" w:hAnsi="宋体" w:eastAsia="宋体" w:cs="宋体"/>
          <w:sz w:val="24"/>
          <w:szCs w:val="24"/>
        </w:rPr>
        <w:t>小组直接确定成交供应商。采购人逾期未确定成交供应商且不提出异议的，视为确定评审报告提出的排序第一的供应商为成交供应商。</w:t>
      </w:r>
    </w:p>
    <w:p w14:paraId="56CAA665">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（二）成交供应商的变更</w:t>
      </w:r>
    </w:p>
    <w:p w14:paraId="3B612BDC">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5D599BAA">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2.成交供应商无充分理由放弃成交的，采购人将向同级财政部门报告，财政部门将根据相关法律法规的规定进行处理。</w:t>
      </w:r>
    </w:p>
    <w:p w14:paraId="5B0AF248">
      <w:pPr>
        <w:pStyle w:val="3"/>
        <w:adjustRightInd w:val="0"/>
        <w:snapToGrid w:val="0"/>
        <w:spacing w:before="0" w:after="0" w:line="400" w:lineRule="exact"/>
        <w:ind w:firstLine="482" w:firstLineChars="200"/>
        <w:rPr>
          <w:rFonts w:hint="eastAsia" w:ascii="宋体" w:hAnsi="宋体" w:eastAsia="宋体" w:cs="宋体"/>
          <w:sz w:val="24"/>
          <w:szCs w:val="24"/>
        </w:rPr>
      </w:pPr>
      <w:bookmarkStart w:id="115" w:name="_Toc106034799"/>
      <w:bookmarkStart w:id="116" w:name="_Toc17760"/>
      <w:bookmarkStart w:id="117" w:name="_Toc10504"/>
      <w:r>
        <w:rPr>
          <w:rFonts w:hint="eastAsia" w:ascii="宋体" w:hAnsi="宋体" w:eastAsia="宋体" w:cs="宋体"/>
          <w:sz w:val="24"/>
          <w:szCs w:val="24"/>
        </w:rPr>
        <w:t>五、成交通知</w:t>
      </w:r>
      <w:bookmarkEnd w:id="115"/>
      <w:bookmarkEnd w:id="116"/>
      <w:bookmarkEnd w:id="117"/>
    </w:p>
    <w:p w14:paraId="7AE294CF">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（一）成交供应商确定后，采购代理机构将在行采家（https://www.gec123.com）上发布</w:t>
      </w:r>
      <w:r>
        <w:rPr>
          <w:rFonts w:hint="eastAsia" w:ascii="宋体" w:hAnsi="宋体" w:eastAsia="宋体" w:cs="宋体"/>
          <w:sz w:val="24"/>
          <w:szCs w:val="24"/>
          <w:lang w:eastAsia="zh-CN"/>
        </w:rPr>
        <w:t>询价</w:t>
      </w:r>
      <w:r>
        <w:rPr>
          <w:rFonts w:hint="eastAsia" w:ascii="宋体" w:hAnsi="宋体" w:eastAsia="宋体" w:cs="宋体"/>
          <w:sz w:val="24"/>
          <w:szCs w:val="24"/>
        </w:rPr>
        <w:t>结果公告。</w:t>
      </w:r>
    </w:p>
    <w:p w14:paraId="246741BF">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询价</w:t>
      </w:r>
      <w:r>
        <w:rPr>
          <w:rFonts w:hint="eastAsia" w:ascii="宋体" w:hAnsi="宋体" w:eastAsia="宋体" w:cs="宋体"/>
          <w:sz w:val="24"/>
          <w:szCs w:val="24"/>
        </w:rPr>
        <w:t>结果公告发出同时，采购代理机构将以书面形式发出《成交通知书》。《成交通知书》一经发出即发生法律效力。</w:t>
      </w:r>
    </w:p>
    <w:p w14:paraId="44FD8D85">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（三）《成交通知书》将作为签订合同的依据。</w:t>
      </w:r>
    </w:p>
    <w:p w14:paraId="4F30F4E5">
      <w:pPr>
        <w:pStyle w:val="3"/>
        <w:adjustRightInd w:val="0"/>
        <w:snapToGrid w:val="0"/>
        <w:spacing w:before="0" w:after="0" w:line="400" w:lineRule="exact"/>
        <w:ind w:firstLine="482" w:firstLineChars="200"/>
        <w:rPr>
          <w:rFonts w:hint="eastAsia" w:ascii="宋体" w:hAnsi="宋体" w:eastAsia="宋体" w:cs="宋体"/>
          <w:sz w:val="24"/>
          <w:szCs w:val="24"/>
        </w:rPr>
      </w:pPr>
      <w:bookmarkStart w:id="118" w:name="_Toc106034801"/>
      <w:bookmarkStart w:id="119" w:name="_Toc14096"/>
      <w:bookmarkStart w:id="120" w:name="_Toc23778"/>
      <w:r>
        <w:rPr>
          <w:rFonts w:hint="eastAsia" w:ascii="宋体" w:hAnsi="宋体" w:eastAsia="宋体" w:cs="宋体"/>
          <w:sz w:val="24"/>
          <w:szCs w:val="24"/>
        </w:rPr>
        <w:t>六、签订合同</w:t>
      </w:r>
      <w:bookmarkEnd w:id="118"/>
      <w:bookmarkEnd w:id="119"/>
      <w:bookmarkEnd w:id="120"/>
    </w:p>
    <w:p w14:paraId="640F97ED">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（一）采购人原则上应在成交通知书发出之日起二十日内和成交供应商签订政府采购合同，无正当理由不得拒绝或拖延合同签订。所签订的合同不得对</w:t>
      </w:r>
      <w:r>
        <w:rPr>
          <w:rFonts w:hint="eastAsia" w:ascii="宋体" w:hAnsi="宋体" w:eastAsia="宋体" w:cs="宋体"/>
          <w:sz w:val="24"/>
          <w:szCs w:val="24"/>
          <w:lang w:eastAsia="zh-CN"/>
        </w:rPr>
        <w:t>询价</w:t>
      </w:r>
      <w:r>
        <w:rPr>
          <w:rFonts w:hint="eastAsia" w:ascii="宋体" w:hAnsi="宋体" w:eastAsia="宋体" w:cs="宋体"/>
          <w:sz w:val="24"/>
          <w:szCs w:val="24"/>
        </w:rPr>
        <w:t>文件和供应商的响应文件作实质性修改。其他未尽事宜由采购人和成交供应商在采购合同中详细约定。</w:t>
      </w:r>
    </w:p>
    <w:p w14:paraId="1211A3BB">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sz w:val="24"/>
          <w:szCs w:val="24"/>
          <w:lang w:eastAsia="zh-CN"/>
        </w:rPr>
        <w:t>询价</w:t>
      </w:r>
      <w:r>
        <w:rPr>
          <w:rFonts w:hint="eastAsia" w:ascii="宋体" w:hAnsi="宋体" w:eastAsia="宋体" w:cs="宋体"/>
          <w:sz w:val="24"/>
          <w:szCs w:val="24"/>
        </w:rPr>
        <w:t>文件、供应商的响应文件及澄清文件等，均为签订政府采购合同的依据。</w:t>
      </w:r>
    </w:p>
    <w:p w14:paraId="75C6C3DD">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（三）合同生效条款由供需双方约定，法律、行政法规规定应当办理批准、登记等手续后生效的合同，依照其规定。</w:t>
      </w:r>
    </w:p>
    <w:p w14:paraId="300D0D33">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（四）合同原则上应按照《重庆市政府采购合同》签订，相关单位要求适用合同通用格式版本的，应按其要求另行签订其他合同。</w:t>
      </w:r>
    </w:p>
    <w:p w14:paraId="341A6257">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（五）采购人要求成交供应商提供履约保证金的，应当在</w:t>
      </w:r>
      <w:r>
        <w:rPr>
          <w:rFonts w:hint="eastAsia" w:ascii="宋体" w:hAnsi="宋体" w:eastAsia="宋体" w:cs="宋体"/>
          <w:sz w:val="24"/>
          <w:szCs w:val="24"/>
          <w:lang w:eastAsia="zh-CN"/>
        </w:rPr>
        <w:t>询价</w:t>
      </w:r>
      <w:r>
        <w:rPr>
          <w:rFonts w:hint="eastAsia" w:ascii="宋体" w:hAnsi="宋体" w:eastAsia="宋体" w:cs="宋体"/>
          <w:sz w:val="24"/>
          <w:szCs w:val="24"/>
        </w:rPr>
        <w:t>文件中予以约定。成交供应商履约完毕后，采购人根据采购文件规定无息退还其履约保证金。</w:t>
      </w:r>
    </w:p>
    <w:p w14:paraId="1776D9FF">
      <w:pPr>
        <w:pStyle w:val="3"/>
        <w:adjustRightInd w:val="0"/>
        <w:snapToGrid w:val="0"/>
        <w:spacing w:before="0" w:after="0" w:line="400" w:lineRule="exact"/>
        <w:ind w:firstLine="482" w:firstLineChars="200"/>
        <w:rPr>
          <w:rFonts w:hint="eastAsia" w:ascii="宋体" w:hAnsi="宋体" w:eastAsia="宋体" w:cs="宋体"/>
          <w:sz w:val="24"/>
          <w:szCs w:val="24"/>
        </w:rPr>
      </w:pPr>
      <w:bookmarkStart w:id="121" w:name="_Toc77"/>
      <w:bookmarkStart w:id="122" w:name="_Toc21922"/>
      <w:bookmarkStart w:id="123" w:name="_Toc106034802"/>
      <w:r>
        <w:rPr>
          <w:rFonts w:hint="eastAsia" w:ascii="宋体" w:hAnsi="宋体" w:eastAsia="宋体" w:cs="宋体"/>
          <w:sz w:val="24"/>
          <w:szCs w:val="24"/>
        </w:rPr>
        <w:t>七、项目验收</w:t>
      </w:r>
      <w:bookmarkEnd w:id="121"/>
      <w:bookmarkEnd w:id="122"/>
      <w:bookmarkEnd w:id="123"/>
    </w:p>
    <w:p w14:paraId="33F5797C">
      <w:pPr>
        <w:spacing w:line="400" w:lineRule="exact"/>
        <w:ind w:firstLine="360" w:firstLineChars="150"/>
        <w:rPr>
          <w:rFonts w:hint="eastAsia" w:ascii="宋体" w:hAnsi="宋体" w:eastAsia="宋体" w:cs="宋体"/>
          <w:sz w:val="24"/>
          <w:szCs w:val="24"/>
        </w:rPr>
      </w:pPr>
      <w:r>
        <w:rPr>
          <w:rFonts w:hint="eastAsia" w:ascii="宋体" w:hAnsi="宋体" w:eastAsia="宋体" w:cs="宋体"/>
          <w:sz w:val="24"/>
          <w:szCs w:val="24"/>
        </w:rPr>
        <w:t>合同执行完毕，采购人或采购代理机构原则上应在7个工作日内组织履约情况验收，不得无故拖延或附加额外条件。</w:t>
      </w:r>
    </w:p>
    <w:p w14:paraId="6B1EBE00">
      <w:pPr>
        <w:pStyle w:val="3"/>
        <w:adjustRightInd w:val="0"/>
        <w:snapToGrid w:val="0"/>
        <w:spacing w:before="0" w:after="0" w:line="400" w:lineRule="exact"/>
        <w:ind w:firstLine="482" w:firstLineChars="200"/>
        <w:rPr>
          <w:rFonts w:hint="eastAsia" w:ascii="宋体" w:hAnsi="宋体" w:eastAsia="宋体" w:cs="宋体"/>
          <w:sz w:val="24"/>
          <w:szCs w:val="24"/>
        </w:rPr>
      </w:pPr>
      <w:bookmarkStart w:id="124" w:name="_Toc106034803"/>
      <w:bookmarkStart w:id="125" w:name="_Toc2438"/>
      <w:bookmarkStart w:id="126" w:name="_Toc17336"/>
      <w:r>
        <w:rPr>
          <w:rFonts w:hint="eastAsia" w:ascii="宋体" w:hAnsi="宋体" w:eastAsia="宋体" w:cs="宋体"/>
          <w:sz w:val="24"/>
          <w:szCs w:val="24"/>
        </w:rPr>
        <w:t>八、采购代理服务费</w:t>
      </w:r>
      <w:bookmarkEnd w:id="124"/>
      <w:bookmarkEnd w:id="125"/>
      <w:bookmarkEnd w:id="126"/>
    </w:p>
    <w:p w14:paraId="61655055">
      <w:pPr>
        <w:spacing w:line="400" w:lineRule="exact"/>
        <w:ind w:firstLine="480" w:firstLineChars="200"/>
        <w:rPr>
          <w:rFonts w:hint="eastAsia" w:ascii="宋体" w:hAnsi="宋体" w:eastAsia="宋体" w:cs="宋体"/>
          <w:sz w:val="24"/>
        </w:rPr>
      </w:pPr>
      <w:bookmarkStart w:id="127" w:name="_Toc65660363"/>
      <w:bookmarkStart w:id="128" w:name="_Toc106034805"/>
      <w:bookmarkStart w:id="129" w:name="_Toc76462345"/>
      <w:bookmarkStart w:id="130" w:name="_Toc106034655"/>
      <w:bookmarkStart w:id="131" w:name="_Toc23463"/>
      <w:bookmarkStart w:id="132" w:name="_Toc9730"/>
      <w:bookmarkStart w:id="133" w:name="_Toc4867"/>
      <w:bookmarkStart w:id="134" w:name="_Toc31595"/>
      <w:r>
        <w:rPr>
          <w:rFonts w:hint="eastAsia" w:ascii="宋体" w:hAnsi="宋体" w:eastAsia="宋体" w:cs="宋体"/>
          <w:sz w:val="24"/>
        </w:rPr>
        <w:t>（一）供应商成交后向采购代理机构缴纳</w:t>
      </w:r>
      <w:r>
        <w:rPr>
          <w:rFonts w:hint="eastAsia" w:ascii="宋体" w:hAnsi="宋体" w:eastAsia="宋体" w:cs="宋体"/>
          <w:sz w:val="24"/>
          <w:szCs w:val="24"/>
        </w:rPr>
        <w:t>采购</w:t>
      </w:r>
      <w:r>
        <w:rPr>
          <w:rFonts w:hint="eastAsia" w:ascii="宋体" w:hAnsi="宋体" w:eastAsia="宋体" w:cs="宋体"/>
          <w:sz w:val="24"/>
        </w:rPr>
        <w:t>代理服务费3000.00元由成交供应商支付，本项目评审专家费由成交供应商支付</w:t>
      </w:r>
      <w:r>
        <w:rPr>
          <w:rFonts w:hint="eastAsia" w:ascii="宋体" w:hAnsi="宋体" w:eastAsia="宋体" w:cs="宋体"/>
          <w:sz w:val="24"/>
          <w:lang w:eastAsia="zh-CN"/>
        </w:rPr>
        <w:t>，</w:t>
      </w:r>
      <w:r>
        <w:rPr>
          <w:rFonts w:hint="eastAsia" w:ascii="宋体" w:hAnsi="宋体" w:eastAsia="宋体" w:cs="宋体"/>
          <w:sz w:val="24"/>
        </w:rPr>
        <w:t>即成交供应商在领取中标通知书之前以转账形式一次性支付给代理机构。</w:t>
      </w:r>
    </w:p>
    <w:p w14:paraId="5239E2A4">
      <w:pPr>
        <w:spacing w:line="400" w:lineRule="exact"/>
        <w:ind w:firstLine="480" w:firstLineChars="200"/>
        <w:rPr>
          <w:rFonts w:hint="eastAsia" w:ascii="宋体" w:hAnsi="宋体" w:eastAsia="宋体" w:cs="宋体"/>
          <w:sz w:val="24"/>
        </w:rPr>
      </w:pPr>
      <w:r>
        <w:rPr>
          <w:rFonts w:hint="eastAsia" w:ascii="宋体" w:hAnsi="宋体" w:eastAsia="宋体" w:cs="宋体"/>
          <w:sz w:val="24"/>
        </w:rPr>
        <w:t>（二）缴纳账号：</w:t>
      </w:r>
    </w:p>
    <w:bookmarkEnd w:id="127"/>
    <w:bookmarkEnd w:id="128"/>
    <w:bookmarkEnd w:id="129"/>
    <w:bookmarkEnd w:id="130"/>
    <w:bookmarkEnd w:id="131"/>
    <w:bookmarkEnd w:id="132"/>
    <w:bookmarkEnd w:id="133"/>
    <w:bookmarkEnd w:id="134"/>
    <w:p w14:paraId="4FA7EE94">
      <w:pPr>
        <w:spacing w:line="400" w:lineRule="exact"/>
        <w:ind w:firstLine="480" w:firstLineChars="200"/>
        <w:rPr>
          <w:rFonts w:hint="eastAsia" w:ascii="宋体" w:hAnsi="宋体" w:eastAsia="宋体" w:cs="宋体"/>
          <w:sz w:val="24"/>
          <w:szCs w:val="24"/>
          <w:lang w:eastAsia="zh-CN"/>
        </w:rPr>
      </w:pPr>
      <w:bookmarkStart w:id="135" w:name="_Toc76462347"/>
      <w:bookmarkStart w:id="136" w:name="_Toc14780"/>
      <w:bookmarkStart w:id="137" w:name="_Toc8532"/>
      <w:r>
        <w:rPr>
          <w:rFonts w:hint="eastAsia" w:ascii="宋体" w:hAnsi="宋体" w:eastAsia="宋体" w:cs="宋体"/>
          <w:sz w:val="24"/>
          <w:szCs w:val="24"/>
        </w:rPr>
        <w:t>户  名：</w:t>
      </w:r>
      <w:r>
        <w:rPr>
          <w:rFonts w:hint="eastAsia" w:ascii="宋体" w:hAnsi="宋体" w:cs="宋体"/>
          <w:sz w:val="24"/>
          <w:szCs w:val="24"/>
          <w:lang w:eastAsia="zh-CN"/>
        </w:rPr>
        <w:t>盛世诚达工程咨询有限公司大足分公司</w:t>
      </w:r>
    </w:p>
    <w:p w14:paraId="1DD18535">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开户行：</w:t>
      </w:r>
      <w:r>
        <w:rPr>
          <w:rFonts w:hint="eastAsia" w:ascii="宋体" w:hAnsi="宋体" w:cs="宋体"/>
          <w:sz w:val="24"/>
          <w:szCs w:val="24"/>
          <w:lang w:eastAsia="zh-CN"/>
        </w:rPr>
        <w:t>中国工商银行股份有限公司重庆大足东城新区支行</w:t>
      </w:r>
    </w:p>
    <w:p w14:paraId="748FB49B">
      <w:pPr>
        <w:spacing w:line="40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账  号：</w:t>
      </w:r>
      <w:r>
        <w:rPr>
          <w:rFonts w:hint="eastAsia" w:ascii="宋体" w:hAnsi="宋体" w:cs="宋体"/>
          <w:sz w:val="24"/>
          <w:szCs w:val="24"/>
          <w:lang w:eastAsia="zh-CN"/>
        </w:rPr>
        <w:t>3100096309100097368</w:t>
      </w:r>
    </w:p>
    <w:bookmarkEnd w:id="43"/>
    <w:bookmarkEnd w:id="135"/>
    <w:bookmarkEnd w:id="136"/>
    <w:bookmarkEnd w:id="137"/>
    <w:p w14:paraId="51F03B76">
      <w:pPr>
        <w:pStyle w:val="3"/>
        <w:spacing w:before="0" w:after="0" w:line="360" w:lineRule="auto"/>
        <w:jc w:val="center"/>
        <w:rPr>
          <w:rFonts w:hint="eastAsia" w:ascii="宋体" w:hAnsi="宋体" w:eastAsia="宋体" w:cs="宋体"/>
          <w:b w:val="0"/>
          <w:sz w:val="36"/>
          <w:szCs w:val="30"/>
        </w:rPr>
      </w:pPr>
      <w:bookmarkStart w:id="138" w:name="_Toc12789059"/>
      <w:bookmarkStart w:id="139" w:name="_Toc11641055"/>
      <w:bookmarkStart w:id="140" w:name="_Toc17949"/>
    </w:p>
    <w:p w14:paraId="10AD5DE8">
      <w:pPr>
        <w:pStyle w:val="3"/>
        <w:spacing w:before="0" w:after="0" w:line="360" w:lineRule="auto"/>
        <w:jc w:val="center"/>
        <w:rPr>
          <w:rFonts w:hint="eastAsia" w:ascii="宋体" w:hAnsi="宋体" w:eastAsia="宋体" w:cs="宋体"/>
          <w:b w:val="0"/>
          <w:sz w:val="36"/>
          <w:szCs w:val="30"/>
        </w:rPr>
      </w:pPr>
    </w:p>
    <w:p w14:paraId="514F6FD1">
      <w:pPr>
        <w:pStyle w:val="3"/>
        <w:spacing w:before="0" w:after="0" w:line="360" w:lineRule="auto"/>
        <w:jc w:val="center"/>
        <w:rPr>
          <w:rFonts w:hint="eastAsia" w:ascii="宋体" w:hAnsi="宋体" w:eastAsia="宋体" w:cs="宋体"/>
          <w:b w:val="0"/>
          <w:sz w:val="36"/>
          <w:szCs w:val="30"/>
        </w:rPr>
      </w:pPr>
    </w:p>
    <w:p w14:paraId="291B8E63">
      <w:pPr>
        <w:pStyle w:val="3"/>
        <w:spacing w:before="0" w:after="0" w:line="360" w:lineRule="auto"/>
        <w:jc w:val="center"/>
        <w:rPr>
          <w:rFonts w:hint="eastAsia" w:ascii="宋体" w:hAnsi="宋体" w:eastAsia="宋体" w:cs="宋体"/>
          <w:b w:val="0"/>
          <w:sz w:val="36"/>
          <w:szCs w:val="30"/>
        </w:rPr>
      </w:pPr>
    </w:p>
    <w:p w14:paraId="71B9D885">
      <w:pPr>
        <w:pStyle w:val="3"/>
        <w:spacing w:before="0" w:after="0" w:line="360" w:lineRule="auto"/>
        <w:jc w:val="center"/>
        <w:rPr>
          <w:rFonts w:hint="eastAsia" w:ascii="宋体" w:hAnsi="宋体" w:eastAsia="宋体" w:cs="宋体"/>
          <w:b w:val="0"/>
          <w:sz w:val="36"/>
          <w:szCs w:val="30"/>
        </w:rPr>
      </w:pPr>
    </w:p>
    <w:p w14:paraId="5A168F69">
      <w:pPr>
        <w:pStyle w:val="3"/>
        <w:spacing w:before="0" w:after="0" w:line="360" w:lineRule="auto"/>
        <w:jc w:val="center"/>
        <w:rPr>
          <w:rFonts w:hint="eastAsia" w:ascii="宋体" w:hAnsi="宋体" w:eastAsia="宋体" w:cs="宋体"/>
          <w:b w:val="0"/>
          <w:sz w:val="36"/>
          <w:szCs w:val="30"/>
        </w:rPr>
      </w:pPr>
    </w:p>
    <w:p w14:paraId="74A69BC0">
      <w:pPr>
        <w:pStyle w:val="3"/>
        <w:spacing w:before="0" w:after="0" w:line="360" w:lineRule="auto"/>
        <w:jc w:val="center"/>
        <w:rPr>
          <w:rFonts w:hint="eastAsia" w:ascii="宋体" w:hAnsi="宋体" w:eastAsia="宋体" w:cs="宋体"/>
          <w:b w:val="0"/>
          <w:sz w:val="36"/>
          <w:szCs w:val="30"/>
        </w:rPr>
      </w:pPr>
    </w:p>
    <w:p w14:paraId="6FD43BF3">
      <w:pPr>
        <w:pStyle w:val="3"/>
        <w:spacing w:before="0" w:after="0" w:line="360" w:lineRule="auto"/>
        <w:jc w:val="center"/>
        <w:rPr>
          <w:rFonts w:hint="eastAsia" w:ascii="宋体" w:hAnsi="宋体" w:eastAsia="宋体" w:cs="宋体"/>
          <w:b w:val="0"/>
          <w:sz w:val="36"/>
          <w:szCs w:val="30"/>
        </w:rPr>
      </w:pPr>
    </w:p>
    <w:p w14:paraId="3D7151E4">
      <w:pPr>
        <w:pStyle w:val="3"/>
        <w:spacing w:before="0" w:after="0" w:line="360" w:lineRule="auto"/>
        <w:jc w:val="center"/>
        <w:rPr>
          <w:rFonts w:hint="eastAsia" w:ascii="宋体" w:hAnsi="宋体" w:eastAsia="宋体" w:cs="宋体"/>
          <w:b w:val="0"/>
          <w:sz w:val="36"/>
          <w:szCs w:val="30"/>
        </w:rPr>
      </w:pPr>
    </w:p>
    <w:p w14:paraId="74A4BF26">
      <w:pPr>
        <w:pStyle w:val="3"/>
        <w:spacing w:before="0" w:after="0" w:line="360" w:lineRule="auto"/>
        <w:jc w:val="center"/>
        <w:rPr>
          <w:rFonts w:hint="eastAsia" w:ascii="宋体" w:hAnsi="宋体" w:eastAsia="宋体" w:cs="宋体"/>
          <w:b w:val="0"/>
          <w:sz w:val="36"/>
          <w:szCs w:val="30"/>
        </w:rPr>
      </w:pPr>
    </w:p>
    <w:p w14:paraId="1E51AEA4">
      <w:pPr>
        <w:pStyle w:val="3"/>
        <w:spacing w:before="0" w:after="0" w:line="360" w:lineRule="auto"/>
        <w:jc w:val="center"/>
        <w:rPr>
          <w:rFonts w:hint="eastAsia" w:ascii="宋体" w:hAnsi="宋体" w:eastAsia="宋体" w:cs="宋体"/>
          <w:b w:val="0"/>
          <w:sz w:val="36"/>
          <w:szCs w:val="30"/>
        </w:rPr>
      </w:pPr>
    </w:p>
    <w:p w14:paraId="4141FF92">
      <w:pPr>
        <w:pStyle w:val="3"/>
        <w:spacing w:before="0" w:after="0" w:line="360" w:lineRule="auto"/>
        <w:jc w:val="center"/>
        <w:rPr>
          <w:rFonts w:hint="eastAsia" w:ascii="宋体" w:hAnsi="宋体" w:eastAsia="宋体" w:cs="宋体"/>
          <w:b w:val="0"/>
          <w:sz w:val="36"/>
          <w:szCs w:val="30"/>
        </w:rPr>
      </w:pPr>
    </w:p>
    <w:p w14:paraId="0455C3B7">
      <w:pPr>
        <w:pStyle w:val="3"/>
        <w:spacing w:before="0" w:after="0" w:line="360" w:lineRule="auto"/>
        <w:jc w:val="center"/>
        <w:rPr>
          <w:rFonts w:hint="eastAsia" w:ascii="宋体" w:hAnsi="宋体" w:eastAsia="宋体" w:cs="宋体"/>
          <w:b w:val="0"/>
          <w:sz w:val="36"/>
          <w:szCs w:val="30"/>
        </w:rPr>
      </w:pPr>
    </w:p>
    <w:p w14:paraId="2E3BBB37">
      <w:pPr>
        <w:pStyle w:val="3"/>
        <w:spacing w:before="0" w:after="0" w:line="360" w:lineRule="auto"/>
        <w:jc w:val="center"/>
        <w:rPr>
          <w:rFonts w:hint="eastAsia" w:ascii="宋体" w:hAnsi="宋体" w:eastAsia="宋体" w:cs="宋体"/>
          <w:b w:val="0"/>
          <w:sz w:val="36"/>
          <w:szCs w:val="30"/>
        </w:rPr>
      </w:pPr>
    </w:p>
    <w:p w14:paraId="4DD76364">
      <w:pPr>
        <w:pStyle w:val="3"/>
        <w:spacing w:before="0" w:after="0" w:line="360" w:lineRule="auto"/>
        <w:jc w:val="center"/>
        <w:rPr>
          <w:rFonts w:hint="eastAsia" w:ascii="宋体" w:hAnsi="宋体" w:eastAsia="宋体" w:cs="宋体"/>
          <w:b w:val="0"/>
          <w:sz w:val="36"/>
          <w:szCs w:val="30"/>
        </w:rPr>
      </w:pPr>
    </w:p>
    <w:p w14:paraId="76014FF7">
      <w:pPr>
        <w:pStyle w:val="3"/>
        <w:spacing w:before="0" w:after="0" w:line="360" w:lineRule="auto"/>
        <w:jc w:val="center"/>
        <w:rPr>
          <w:rFonts w:hint="eastAsia" w:ascii="宋体" w:hAnsi="宋体" w:eastAsia="宋体" w:cs="宋体"/>
          <w:b w:val="0"/>
          <w:sz w:val="36"/>
          <w:szCs w:val="30"/>
        </w:rPr>
      </w:pPr>
    </w:p>
    <w:p w14:paraId="28C3A9C5">
      <w:pPr>
        <w:pStyle w:val="3"/>
        <w:spacing w:before="0" w:after="0" w:line="360" w:lineRule="auto"/>
        <w:jc w:val="center"/>
        <w:rPr>
          <w:rFonts w:hint="eastAsia" w:ascii="宋体" w:hAnsi="宋体" w:eastAsia="宋体" w:cs="宋体"/>
          <w:b w:val="0"/>
          <w:sz w:val="36"/>
          <w:szCs w:val="30"/>
        </w:rPr>
      </w:pPr>
    </w:p>
    <w:p w14:paraId="7F36AAFB">
      <w:pPr>
        <w:pStyle w:val="3"/>
        <w:spacing w:before="0" w:after="0" w:line="360" w:lineRule="auto"/>
        <w:jc w:val="center"/>
        <w:rPr>
          <w:rFonts w:hint="eastAsia" w:ascii="宋体" w:hAnsi="宋体" w:eastAsia="宋体" w:cs="宋体"/>
          <w:b w:val="0"/>
          <w:sz w:val="36"/>
          <w:szCs w:val="30"/>
        </w:rPr>
      </w:pPr>
    </w:p>
    <w:p w14:paraId="52D483AC">
      <w:pPr>
        <w:pStyle w:val="3"/>
        <w:spacing w:before="0" w:after="0" w:line="360" w:lineRule="auto"/>
        <w:jc w:val="center"/>
        <w:rPr>
          <w:rFonts w:hint="eastAsia" w:ascii="宋体" w:hAnsi="宋体" w:eastAsia="宋体" w:cs="宋体"/>
          <w:b w:val="0"/>
          <w:sz w:val="36"/>
          <w:szCs w:val="30"/>
        </w:rPr>
      </w:pPr>
    </w:p>
    <w:p w14:paraId="5B976BE1">
      <w:pPr>
        <w:pStyle w:val="3"/>
        <w:spacing w:before="0" w:after="0" w:line="360" w:lineRule="auto"/>
        <w:jc w:val="center"/>
        <w:rPr>
          <w:rFonts w:hint="eastAsia" w:ascii="宋体" w:hAnsi="宋体" w:eastAsia="宋体" w:cs="宋体"/>
          <w:b w:val="0"/>
          <w:sz w:val="36"/>
          <w:szCs w:val="30"/>
        </w:rPr>
      </w:pPr>
    </w:p>
    <w:p w14:paraId="59022454">
      <w:pPr>
        <w:pStyle w:val="3"/>
        <w:spacing w:before="0" w:after="0" w:line="360" w:lineRule="auto"/>
        <w:jc w:val="center"/>
        <w:rPr>
          <w:rFonts w:hint="eastAsia" w:ascii="宋体" w:hAnsi="宋体" w:eastAsia="宋体" w:cs="宋体"/>
          <w:b w:val="0"/>
          <w:sz w:val="36"/>
          <w:szCs w:val="30"/>
        </w:rPr>
      </w:pPr>
      <w:r>
        <w:rPr>
          <w:rFonts w:hint="eastAsia" w:ascii="宋体" w:hAnsi="宋体" w:eastAsia="宋体" w:cs="宋体"/>
          <w:b w:val="0"/>
          <w:sz w:val="36"/>
          <w:szCs w:val="30"/>
        </w:rPr>
        <w:t xml:space="preserve">第六篇  </w:t>
      </w:r>
      <w:bookmarkEnd w:id="138"/>
      <w:bookmarkEnd w:id="139"/>
      <w:r>
        <w:rPr>
          <w:rFonts w:hint="eastAsia" w:ascii="宋体" w:hAnsi="宋体" w:eastAsia="宋体" w:cs="宋体"/>
          <w:b w:val="0"/>
          <w:sz w:val="36"/>
          <w:szCs w:val="30"/>
        </w:rPr>
        <w:t>合同草案条款</w:t>
      </w:r>
      <w:bookmarkEnd w:id="140"/>
    </w:p>
    <w:p w14:paraId="55A89783">
      <w:pPr>
        <w:adjustRightInd w:val="0"/>
        <w:snapToGrid w:val="0"/>
        <w:spacing w:line="360" w:lineRule="auto"/>
        <w:ind w:firstLine="440" w:firstLineChars="200"/>
        <w:rPr>
          <w:rFonts w:hint="eastAsia" w:ascii="宋体" w:hAnsi="宋体" w:eastAsia="宋体" w:cs="宋体"/>
          <w:bCs/>
          <w:sz w:val="22"/>
          <w:szCs w:val="22"/>
        </w:rPr>
      </w:pPr>
      <w:r>
        <w:rPr>
          <w:rFonts w:hint="eastAsia" w:ascii="宋体" w:hAnsi="宋体" w:eastAsia="宋体" w:cs="宋体"/>
          <w:bCs/>
          <w:sz w:val="22"/>
          <w:szCs w:val="22"/>
        </w:rPr>
        <w:t>注：（以下合同格式为通用版本，合同格式的最终版以签订合同时采购人提供的版本为准）</w:t>
      </w:r>
    </w:p>
    <w:p w14:paraId="64F19F68">
      <w:pPr>
        <w:spacing w:line="500" w:lineRule="exact"/>
        <w:jc w:val="center"/>
        <w:rPr>
          <w:rFonts w:hint="eastAsia" w:ascii="宋体" w:hAnsi="宋体" w:eastAsia="宋体" w:cs="宋体"/>
          <w:b/>
          <w:sz w:val="44"/>
        </w:rPr>
      </w:pPr>
    </w:p>
    <w:p w14:paraId="1AC875BD">
      <w:pPr>
        <w:spacing w:line="500" w:lineRule="exact"/>
        <w:jc w:val="center"/>
        <w:rPr>
          <w:rFonts w:hint="eastAsia" w:ascii="宋体" w:hAnsi="宋体" w:eastAsia="宋体" w:cs="宋体"/>
          <w:b/>
          <w:sz w:val="44"/>
        </w:rPr>
      </w:pPr>
      <w:r>
        <w:rPr>
          <w:rFonts w:hint="eastAsia" w:ascii="宋体" w:hAnsi="宋体" w:eastAsia="宋体" w:cs="宋体"/>
          <w:b/>
          <w:sz w:val="44"/>
        </w:rPr>
        <w:t>采购合同（样本）</w:t>
      </w:r>
    </w:p>
    <w:p w14:paraId="6EAB2F85">
      <w:pPr>
        <w:snapToGrid w:val="0"/>
        <w:spacing w:line="400" w:lineRule="exact"/>
        <w:ind w:firstLine="480" w:firstLineChars="200"/>
        <w:rPr>
          <w:rFonts w:hint="eastAsia" w:ascii="宋体" w:hAnsi="宋体" w:eastAsia="宋体" w:cs="宋体"/>
          <w:sz w:val="24"/>
          <w:szCs w:val="24"/>
        </w:rPr>
      </w:pPr>
    </w:p>
    <w:p w14:paraId="41A38696">
      <w:pPr>
        <w:snapToGrid w:val="0"/>
        <w:spacing w:line="2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甲方（需方）：___________________________      计价单位：____________</w:t>
      </w:r>
    </w:p>
    <w:p w14:paraId="2AA43B09">
      <w:pPr>
        <w:snapToGrid w:val="0"/>
        <w:spacing w:line="2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乙方（供方）：___________________________      计量单位：_____________</w:t>
      </w:r>
    </w:p>
    <w:p w14:paraId="6F6AC8F6">
      <w:pPr>
        <w:snapToGrid w:val="0"/>
        <w:spacing w:line="28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经双方协商一致，达成以下购销合同：</w:t>
      </w:r>
    </w:p>
    <w:tbl>
      <w:tblPr>
        <w:tblStyle w:val="2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61705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EEBCFD0">
            <w:pPr>
              <w:spacing w:line="280" w:lineRule="exact"/>
              <w:ind w:firstLine="442" w:firstLineChars="200"/>
              <w:jc w:val="center"/>
              <w:rPr>
                <w:rFonts w:hint="eastAsia" w:ascii="宋体" w:hAnsi="宋体" w:eastAsia="宋体" w:cs="宋体"/>
                <w:b/>
                <w:bCs/>
                <w:sz w:val="22"/>
                <w:szCs w:val="22"/>
              </w:rPr>
            </w:pPr>
            <w:r>
              <w:rPr>
                <w:rFonts w:hint="eastAsia" w:ascii="宋体" w:hAnsi="宋体" w:eastAsia="宋体" w:cs="宋体"/>
                <w:b/>
                <w:bCs/>
                <w:sz w:val="22"/>
                <w:szCs w:val="22"/>
              </w:rPr>
              <w:t>项目名称</w:t>
            </w:r>
          </w:p>
        </w:tc>
        <w:tc>
          <w:tcPr>
            <w:tcW w:w="984" w:type="dxa"/>
            <w:vAlign w:val="center"/>
          </w:tcPr>
          <w:p w14:paraId="0B8E907F">
            <w:pPr>
              <w:spacing w:line="280" w:lineRule="exact"/>
              <w:jc w:val="center"/>
              <w:rPr>
                <w:rFonts w:hint="eastAsia" w:ascii="宋体" w:hAnsi="宋体" w:eastAsia="宋体" w:cs="宋体"/>
                <w:b/>
                <w:bCs/>
                <w:sz w:val="22"/>
                <w:szCs w:val="22"/>
              </w:rPr>
            </w:pPr>
            <w:r>
              <w:rPr>
                <w:rFonts w:hint="eastAsia" w:ascii="宋体" w:hAnsi="宋体" w:eastAsia="宋体" w:cs="宋体"/>
                <w:b/>
                <w:bCs/>
                <w:sz w:val="22"/>
                <w:szCs w:val="22"/>
              </w:rPr>
              <w:t>数量</w:t>
            </w:r>
          </w:p>
        </w:tc>
        <w:tc>
          <w:tcPr>
            <w:tcW w:w="1298" w:type="dxa"/>
            <w:gridSpan w:val="2"/>
            <w:vAlign w:val="center"/>
          </w:tcPr>
          <w:p w14:paraId="0CD7B5F9">
            <w:pPr>
              <w:spacing w:line="280" w:lineRule="exact"/>
              <w:jc w:val="center"/>
              <w:rPr>
                <w:rFonts w:hint="eastAsia" w:ascii="宋体" w:hAnsi="宋体" w:eastAsia="宋体" w:cs="宋体"/>
                <w:b/>
                <w:bCs/>
                <w:sz w:val="22"/>
                <w:szCs w:val="22"/>
              </w:rPr>
            </w:pPr>
            <w:r>
              <w:rPr>
                <w:rFonts w:hint="eastAsia" w:ascii="宋体" w:hAnsi="宋体" w:eastAsia="宋体" w:cs="宋体"/>
                <w:b/>
                <w:bCs/>
                <w:sz w:val="22"/>
                <w:szCs w:val="22"/>
              </w:rPr>
              <w:t>综合单价</w:t>
            </w:r>
          </w:p>
        </w:tc>
        <w:tc>
          <w:tcPr>
            <w:tcW w:w="1134" w:type="dxa"/>
            <w:vAlign w:val="center"/>
          </w:tcPr>
          <w:p w14:paraId="327AFFC1">
            <w:pPr>
              <w:spacing w:line="280" w:lineRule="exact"/>
              <w:jc w:val="center"/>
              <w:rPr>
                <w:rFonts w:hint="eastAsia" w:ascii="宋体" w:hAnsi="宋体" w:eastAsia="宋体" w:cs="宋体"/>
                <w:b/>
                <w:bCs/>
                <w:sz w:val="22"/>
                <w:szCs w:val="22"/>
              </w:rPr>
            </w:pPr>
            <w:r>
              <w:rPr>
                <w:rFonts w:hint="eastAsia" w:ascii="宋体" w:hAnsi="宋体" w:eastAsia="宋体" w:cs="宋体"/>
                <w:b/>
                <w:bCs/>
                <w:sz w:val="22"/>
                <w:szCs w:val="22"/>
              </w:rPr>
              <w:t>总价</w:t>
            </w:r>
          </w:p>
        </w:tc>
        <w:tc>
          <w:tcPr>
            <w:tcW w:w="1559" w:type="dxa"/>
            <w:vAlign w:val="center"/>
          </w:tcPr>
          <w:p w14:paraId="71BBD4BD">
            <w:pPr>
              <w:spacing w:line="280" w:lineRule="exact"/>
              <w:jc w:val="center"/>
              <w:rPr>
                <w:rFonts w:hint="eastAsia" w:ascii="宋体" w:hAnsi="宋体" w:eastAsia="宋体" w:cs="宋体"/>
                <w:b/>
                <w:bCs/>
                <w:sz w:val="22"/>
                <w:szCs w:val="22"/>
              </w:rPr>
            </w:pPr>
            <w:r>
              <w:rPr>
                <w:rFonts w:hint="eastAsia" w:ascii="宋体" w:hAnsi="宋体" w:eastAsia="宋体" w:cs="宋体"/>
                <w:b/>
                <w:bCs/>
                <w:sz w:val="22"/>
                <w:szCs w:val="22"/>
              </w:rPr>
              <w:t>交付时间</w:t>
            </w:r>
          </w:p>
        </w:tc>
        <w:tc>
          <w:tcPr>
            <w:tcW w:w="1567" w:type="dxa"/>
            <w:vAlign w:val="center"/>
          </w:tcPr>
          <w:p w14:paraId="58393E2D">
            <w:pPr>
              <w:spacing w:line="280" w:lineRule="exact"/>
              <w:jc w:val="center"/>
              <w:rPr>
                <w:rFonts w:hint="eastAsia" w:ascii="宋体" w:hAnsi="宋体" w:eastAsia="宋体" w:cs="宋体"/>
                <w:b/>
                <w:bCs/>
                <w:sz w:val="22"/>
                <w:szCs w:val="22"/>
              </w:rPr>
            </w:pPr>
            <w:r>
              <w:rPr>
                <w:rFonts w:hint="eastAsia" w:ascii="宋体" w:hAnsi="宋体" w:eastAsia="宋体" w:cs="宋体"/>
                <w:b/>
                <w:bCs/>
                <w:sz w:val="22"/>
                <w:szCs w:val="22"/>
              </w:rPr>
              <w:t>交付地点</w:t>
            </w:r>
          </w:p>
        </w:tc>
      </w:tr>
      <w:tr w14:paraId="4301B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6F1492F9">
            <w:pPr>
              <w:spacing w:line="280" w:lineRule="exact"/>
              <w:ind w:firstLine="440" w:firstLineChars="200"/>
              <w:jc w:val="center"/>
              <w:rPr>
                <w:rFonts w:hint="eastAsia" w:ascii="宋体" w:hAnsi="宋体" w:eastAsia="宋体" w:cs="宋体"/>
                <w:sz w:val="22"/>
                <w:szCs w:val="22"/>
              </w:rPr>
            </w:pPr>
          </w:p>
        </w:tc>
        <w:tc>
          <w:tcPr>
            <w:tcW w:w="984" w:type="dxa"/>
            <w:vAlign w:val="center"/>
          </w:tcPr>
          <w:p w14:paraId="7F39793E">
            <w:pPr>
              <w:spacing w:line="280" w:lineRule="exact"/>
              <w:ind w:firstLine="440" w:firstLineChars="200"/>
              <w:jc w:val="center"/>
              <w:rPr>
                <w:rFonts w:hint="eastAsia" w:ascii="宋体" w:hAnsi="宋体" w:eastAsia="宋体" w:cs="宋体"/>
                <w:sz w:val="22"/>
                <w:szCs w:val="22"/>
              </w:rPr>
            </w:pPr>
          </w:p>
        </w:tc>
        <w:tc>
          <w:tcPr>
            <w:tcW w:w="1298" w:type="dxa"/>
            <w:gridSpan w:val="2"/>
            <w:vAlign w:val="center"/>
          </w:tcPr>
          <w:p w14:paraId="6E3805AA">
            <w:pPr>
              <w:spacing w:line="280" w:lineRule="exact"/>
              <w:ind w:firstLine="440" w:firstLineChars="200"/>
              <w:jc w:val="center"/>
              <w:rPr>
                <w:rFonts w:hint="eastAsia" w:ascii="宋体" w:hAnsi="宋体" w:eastAsia="宋体" w:cs="宋体"/>
                <w:sz w:val="22"/>
                <w:szCs w:val="22"/>
              </w:rPr>
            </w:pPr>
          </w:p>
        </w:tc>
        <w:tc>
          <w:tcPr>
            <w:tcW w:w="1134" w:type="dxa"/>
            <w:vAlign w:val="center"/>
          </w:tcPr>
          <w:p w14:paraId="011DC90B">
            <w:pPr>
              <w:spacing w:line="280" w:lineRule="exact"/>
              <w:ind w:firstLine="440" w:firstLineChars="200"/>
              <w:jc w:val="center"/>
              <w:rPr>
                <w:rFonts w:hint="eastAsia" w:ascii="宋体" w:hAnsi="宋体" w:eastAsia="宋体" w:cs="宋体"/>
                <w:sz w:val="22"/>
                <w:szCs w:val="22"/>
              </w:rPr>
            </w:pPr>
          </w:p>
        </w:tc>
        <w:tc>
          <w:tcPr>
            <w:tcW w:w="1559" w:type="dxa"/>
            <w:vAlign w:val="center"/>
          </w:tcPr>
          <w:p w14:paraId="354015C7">
            <w:pPr>
              <w:spacing w:line="280" w:lineRule="exact"/>
              <w:ind w:firstLine="440" w:firstLineChars="200"/>
              <w:jc w:val="center"/>
              <w:rPr>
                <w:rFonts w:hint="eastAsia" w:ascii="宋体" w:hAnsi="宋体" w:eastAsia="宋体" w:cs="宋体"/>
                <w:sz w:val="22"/>
                <w:szCs w:val="22"/>
              </w:rPr>
            </w:pPr>
          </w:p>
        </w:tc>
        <w:tc>
          <w:tcPr>
            <w:tcW w:w="1567" w:type="dxa"/>
            <w:vAlign w:val="center"/>
          </w:tcPr>
          <w:p w14:paraId="3DA86939">
            <w:pPr>
              <w:spacing w:line="280" w:lineRule="exact"/>
              <w:ind w:firstLine="440" w:firstLineChars="200"/>
              <w:jc w:val="center"/>
              <w:rPr>
                <w:rFonts w:hint="eastAsia" w:ascii="宋体" w:hAnsi="宋体" w:eastAsia="宋体" w:cs="宋体"/>
                <w:sz w:val="22"/>
                <w:szCs w:val="22"/>
              </w:rPr>
            </w:pPr>
          </w:p>
        </w:tc>
      </w:tr>
      <w:tr w14:paraId="5445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2BB23BAB">
            <w:pPr>
              <w:spacing w:line="280" w:lineRule="exact"/>
              <w:ind w:firstLine="440" w:firstLineChars="200"/>
              <w:jc w:val="center"/>
              <w:rPr>
                <w:rFonts w:hint="eastAsia" w:ascii="宋体" w:hAnsi="宋体" w:eastAsia="宋体" w:cs="宋体"/>
                <w:sz w:val="22"/>
                <w:szCs w:val="22"/>
              </w:rPr>
            </w:pPr>
          </w:p>
        </w:tc>
        <w:tc>
          <w:tcPr>
            <w:tcW w:w="984" w:type="dxa"/>
            <w:vAlign w:val="center"/>
          </w:tcPr>
          <w:p w14:paraId="5CA30886">
            <w:pPr>
              <w:spacing w:line="280" w:lineRule="exact"/>
              <w:ind w:firstLine="440" w:firstLineChars="200"/>
              <w:jc w:val="center"/>
              <w:rPr>
                <w:rFonts w:hint="eastAsia" w:ascii="宋体" w:hAnsi="宋体" w:eastAsia="宋体" w:cs="宋体"/>
                <w:sz w:val="22"/>
                <w:szCs w:val="22"/>
              </w:rPr>
            </w:pPr>
          </w:p>
        </w:tc>
        <w:tc>
          <w:tcPr>
            <w:tcW w:w="1298" w:type="dxa"/>
            <w:gridSpan w:val="2"/>
            <w:vAlign w:val="center"/>
          </w:tcPr>
          <w:p w14:paraId="4A3766A6">
            <w:pPr>
              <w:spacing w:line="280" w:lineRule="exact"/>
              <w:ind w:firstLine="440" w:firstLineChars="200"/>
              <w:jc w:val="center"/>
              <w:rPr>
                <w:rFonts w:hint="eastAsia" w:ascii="宋体" w:hAnsi="宋体" w:eastAsia="宋体" w:cs="宋体"/>
                <w:sz w:val="22"/>
                <w:szCs w:val="22"/>
              </w:rPr>
            </w:pPr>
          </w:p>
        </w:tc>
        <w:tc>
          <w:tcPr>
            <w:tcW w:w="1134" w:type="dxa"/>
            <w:vAlign w:val="center"/>
          </w:tcPr>
          <w:p w14:paraId="02E12ABF">
            <w:pPr>
              <w:spacing w:line="280" w:lineRule="exact"/>
              <w:ind w:firstLine="440" w:firstLineChars="200"/>
              <w:jc w:val="center"/>
              <w:rPr>
                <w:rFonts w:hint="eastAsia" w:ascii="宋体" w:hAnsi="宋体" w:eastAsia="宋体" w:cs="宋体"/>
                <w:sz w:val="22"/>
                <w:szCs w:val="22"/>
              </w:rPr>
            </w:pPr>
          </w:p>
        </w:tc>
        <w:tc>
          <w:tcPr>
            <w:tcW w:w="1559" w:type="dxa"/>
            <w:vAlign w:val="center"/>
          </w:tcPr>
          <w:p w14:paraId="57DC75C3">
            <w:pPr>
              <w:spacing w:line="280" w:lineRule="exact"/>
              <w:ind w:firstLine="440" w:firstLineChars="200"/>
              <w:jc w:val="center"/>
              <w:rPr>
                <w:rFonts w:hint="eastAsia" w:ascii="宋体" w:hAnsi="宋体" w:eastAsia="宋体" w:cs="宋体"/>
                <w:sz w:val="22"/>
                <w:szCs w:val="22"/>
              </w:rPr>
            </w:pPr>
          </w:p>
        </w:tc>
        <w:tc>
          <w:tcPr>
            <w:tcW w:w="1567" w:type="dxa"/>
            <w:vAlign w:val="center"/>
          </w:tcPr>
          <w:p w14:paraId="2C41839D">
            <w:pPr>
              <w:spacing w:line="280" w:lineRule="exact"/>
              <w:ind w:firstLine="440" w:firstLineChars="200"/>
              <w:jc w:val="center"/>
              <w:rPr>
                <w:rFonts w:hint="eastAsia" w:ascii="宋体" w:hAnsi="宋体" w:eastAsia="宋体" w:cs="宋体"/>
                <w:sz w:val="22"/>
                <w:szCs w:val="22"/>
              </w:rPr>
            </w:pPr>
          </w:p>
        </w:tc>
      </w:tr>
      <w:tr w14:paraId="6B90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9B241FA">
            <w:pPr>
              <w:spacing w:line="280" w:lineRule="exact"/>
              <w:rPr>
                <w:rFonts w:hint="eastAsia" w:ascii="宋体" w:hAnsi="宋体" w:eastAsia="宋体" w:cs="宋体"/>
                <w:sz w:val="22"/>
                <w:szCs w:val="22"/>
              </w:rPr>
            </w:pPr>
            <w:r>
              <w:rPr>
                <w:rFonts w:hint="eastAsia" w:ascii="宋体" w:hAnsi="宋体" w:eastAsia="宋体" w:cs="宋体"/>
                <w:sz w:val="22"/>
                <w:szCs w:val="22"/>
              </w:rPr>
              <w:t>合计人民币（小写）：</w:t>
            </w:r>
          </w:p>
        </w:tc>
      </w:tr>
      <w:tr w14:paraId="3F1E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1982C0C0">
            <w:pPr>
              <w:spacing w:line="280" w:lineRule="exact"/>
              <w:rPr>
                <w:rFonts w:hint="eastAsia" w:ascii="宋体" w:hAnsi="宋体" w:eastAsia="宋体" w:cs="宋体"/>
                <w:sz w:val="22"/>
                <w:szCs w:val="22"/>
              </w:rPr>
            </w:pPr>
            <w:r>
              <w:rPr>
                <w:rFonts w:hint="eastAsia" w:ascii="宋体" w:hAnsi="宋体" w:eastAsia="宋体" w:cs="宋体"/>
                <w:sz w:val="22"/>
                <w:szCs w:val="22"/>
              </w:rPr>
              <w:t>合计人民币（大写）：</w:t>
            </w:r>
          </w:p>
        </w:tc>
      </w:tr>
      <w:tr w14:paraId="4FBC9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7C03ECDF">
            <w:pPr>
              <w:spacing w:line="280" w:lineRule="exact"/>
              <w:rPr>
                <w:rFonts w:hint="eastAsia" w:ascii="宋体" w:hAnsi="宋体" w:eastAsia="宋体" w:cs="宋体"/>
                <w:sz w:val="22"/>
                <w:szCs w:val="22"/>
              </w:rPr>
            </w:pPr>
            <w:r>
              <w:rPr>
                <w:rFonts w:hint="eastAsia" w:ascii="宋体" w:hAnsi="宋体" w:eastAsia="宋体" w:cs="宋体"/>
                <w:sz w:val="22"/>
                <w:szCs w:val="22"/>
              </w:rPr>
              <w:t>一、供货要求</w:t>
            </w:r>
          </w:p>
        </w:tc>
      </w:tr>
      <w:tr w14:paraId="5524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5D1B1DB0">
            <w:pPr>
              <w:spacing w:line="280" w:lineRule="exact"/>
              <w:rPr>
                <w:rFonts w:hint="eastAsia" w:ascii="宋体" w:hAnsi="宋体" w:eastAsia="宋体" w:cs="宋体"/>
                <w:sz w:val="22"/>
                <w:szCs w:val="22"/>
              </w:rPr>
            </w:pPr>
            <w:r>
              <w:rPr>
                <w:rFonts w:hint="eastAsia" w:ascii="宋体" w:hAnsi="宋体" w:eastAsia="宋体" w:cs="宋体"/>
                <w:sz w:val="22"/>
                <w:szCs w:val="22"/>
              </w:rPr>
              <w:t>二、验收方式</w:t>
            </w:r>
          </w:p>
        </w:tc>
      </w:tr>
      <w:tr w14:paraId="11C5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8"/>
          </w:tcPr>
          <w:p w14:paraId="6DC72F2D">
            <w:pPr>
              <w:spacing w:line="280" w:lineRule="exact"/>
              <w:rPr>
                <w:rFonts w:hint="eastAsia" w:ascii="宋体" w:hAnsi="宋体" w:eastAsia="宋体" w:cs="宋体"/>
                <w:sz w:val="22"/>
                <w:szCs w:val="22"/>
              </w:rPr>
            </w:pPr>
            <w:r>
              <w:rPr>
                <w:rFonts w:hint="eastAsia" w:ascii="宋体" w:hAnsi="宋体" w:eastAsia="宋体" w:cs="宋体"/>
                <w:sz w:val="22"/>
                <w:szCs w:val="22"/>
              </w:rPr>
              <w:t>三、付款方式：</w:t>
            </w:r>
          </w:p>
          <w:p w14:paraId="2AAEA16C">
            <w:pPr>
              <w:pStyle w:val="14"/>
              <w:spacing w:line="280" w:lineRule="exact"/>
              <w:ind w:firstLine="440" w:firstLineChars="200"/>
              <w:rPr>
                <w:rFonts w:hint="eastAsia" w:ascii="宋体" w:hAnsi="宋体" w:eastAsia="宋体" w:cs="宋体"/>
                <w:sz w:val="22"/>
                <w:szCs w:val="22"/>
              </w:rPr>
            </w:pPr>
          </w:p>
        </w:tc>
      </w:tr>
      <w:tr w14:paraId="18088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004BD14">
            <w:pPr>
              <w:spacing w:line="280" w:lineRule="exact"/>
              <w:rPr>
                <w:rFonts w:hint="eastAsia" w:ascii="宋体" w:hAnsi="宋体" w:eastAsia="宋体" w:cs="宋体"/>
                <w:sz w:val="22"/>
                <w:szCs w:val="22"/>
              </w:rPr>
            </w:pPr>
            <w:r>
              <w:rPr>
                <w:rFonts w:hint="eastAsia" w:ascii="宋体" w:hAnsi="宋体" w:eastAsia="宋体" w:cs="宋体"/>
                <w:sz w:val="22"/>
                <w:szCs w:val="22"/>
              </w:rPr>
              <w:t>四、违约责任：</w:t>
            </w:r>
          </w:p>
          <w:p w14:paraId="0BA57A9D">
            <w:pPr>
              <w:spacing w:line="280" w:lineRule="exact"/>
              <w:rPr>
                <w:rFonts w:hint="eastAsia" w:ascii="宋体" w:hAnsi="宋体" w:eastAsia="宋体" w:cs="宋体"/>
                <w:sz w:val="22"/>
                <w:szCs w:val="22"/>
              </w:rPr>
            </w:pPr>
            <w:r>
              <w:rPr>
                <w:rFonts w:hint="eastAsia" w:ascii="宋体" w:hAnsi="宋体" w:eastAsia="宋体" w:cs="宋体"/>
                <w:sz w:val="22"/>
                <w:szCs w:val="22"/>
              </w:rPr>
              <w:t>按《中华人民共和国民法典》、《政府采购法》执行，或按双方约定。</w:t>
            </w:r>
          </w:p>
        </w:tc>
      </w:tr>
      <w:tr w14:paraId="7376F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377E34DB">
            <w:pPr>
              <w:spacing w:line="280" w:lineRule="exact"/>
              <w:rPr>
                <w:rFonts w:hint="eastAsia" w:ascii="宋体" w:hAnsi="宋体" w:eastAsia="宋体" w:cs="宋体"/>
                <w:sz w:val="22"/>
                <w:szCs w:val="22"/>
              </w:rPr>
            </w:pPr>
            <w:r>
              <w:rPr>
                <w:rFonts w:hint="eastAsia" w:ascii="宋体" w:hAnsi="宋体" w:eastAsia="宋体" w:cs="宋体"/>
                <w:sz w:val="22"/>
                <w:szCs w:val="22"/>
              </w:rPr>
              <w:t>五、其他约定事项：</w:t>
            </w:r>
          </w:p>
          <w:p w14:paraId="3BBBEBBC">
            <w:pPr>
              <w:spacing w:line="280" w:lineRule="exact"/>
              <w:rPr>
                <w:rFonts w:hint="eastAsia" w:ascii="宋体" w:hAnsi="宋体" w:eastAsia="宋体" w:cs="宋体"/>
                <w:sz w:val="22"/>
                <w:szCs w:val="22"/>
              </w:rPr>
            </w:pPr>
            <w:r>
              <w:rPr>
                <w:rFonts w:hint="eastAsia" w:ascii="宋体" w:hAnsi="宋体" w:eastAsia="宋体" w:cs="宋体"/>
                <w:sz w:val="22"/>
                <w:szCs w:val="22"/>
              </w:rPr>
              <w:t>1.采购文件及其补遗文件、响应文件和承诺是本合同不可分割的部分。</w:t>
            </w:r>
          </w:p>
          <w:p w14:paraId="795EF9F2">
            <w:pPr>
              <w:spacing w:line="280" w:lineRule="exact"/>
              <w:rPr>
                <w:rFonts w:hint="eastAsia" w:ascii="宋体" w:hAnsi="宋体" w:eastAsia="宋体" w:cs="宋体"/>
                <w:sz w:val="22"/>
                <w:szCs w:val="22"/>
              </w:rPr>
            </w:pPr>
            <w:r>
              <w:rPr>
                <w:rFonts w:hint="eastAsia" w:ascii="宋体" w:hAnsi="宋体" w:eastAsia="宋体" w:cs="宋体"/>
                <w:sz w:val="22"/>
                <w:szCs w:val="22"/>
              </w:rPr>
              <w:t>2.本合同如发生争议由双方协商解决，协商不成向需方所在人民法院提请诉讼。</w:t>
            </w:r>
          </w:p>
          <w:p w14:paraId="5D5F1494">
            <w:pPr>
              <w:spacing w:line="280" w:lineRule="exact"/>
              <w:rPr>
                <w:rFonts w:hint="eastAsia" w:ascii="宋体" w:hAnsi="宋体" w:eastAsia="宋体" w:cs="宋体"/>
                <w:sz w:val="22"/>
                <w:szCs w:val="22"/>
              </w:rPr>
            </w:pPr>
            <w:r>
              <w:rPr>
                <w:rFonts w:hint="eastAsia" w:ascii="宋体" w:hAnsi="宋体" w:eastAsia="宋体" w:cs="宋体"/>
                <w:sz w:val="22"/>
                <w:szCs w:val="22"/>
              </w:rPr>
              <w:t>3.本合同一式__份，需方__份，供方__份，具同等法律效力。</w:t>
            </w:r>
          </w:p>
          <w:p w14:paraId="74D9EE03">
            <w:pPr>
              <w:spacing w:line="280" w:lineRule="exact"/>
              <w:rPr>
                <w:rFonts w:hint="eastAsia" w:ascii="宋体" w:hAnsi="宋体" w:eastAsia="宋体" w:cs="宋体"/>
                <w:sz w:val="22"/>
                <w:szCs w:val="22"/>
              </w:rPr>
            </w:pPr>
            <w:r>
              <w:rPr>
                <w:rFonts w:hint="eastAsia" w:ascii="宋体" w:hAnsi="宋体" w:eastAsia="宋体" w:cs="宋体"/>
                <w:sz w:val="22"/>
                <w:szCs w:val="22"/>
              </w:rPr>
              <w:t>4.其他：</w:t>
            </w:r>
          </w:p>
        </w:tc>
      </w:tr>
      <w:tr w14:paraId="4089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79C09D5D">
            <w:pPr>
              <w:spacing w:line="280" w:lineRule="exact"/>
              <w:rPr>
                <w:rFonts w:hint="eastAsia" w:ascii="宋体" w:hAnsi="宋体" w:eastAsia="宋体" w:cs="宋体"/>
                <w:sz w:val="22"/>
                <w:szCs w:val="22"/>
              </w:rPr>
            </w:pPr>
            <w:r>
              <w:rPr>
                <w:rFonts w:hint="eastAsia" w:ascii="宋体" w:hAnsi="宋体" w:eastAsia="宋体" w:cs="宋体"/>
                <w:sz w:val="22"/>
                <w:szCs w:val="22"/>
              </w:rPr>
              <w:t>需方：</w:t>
            </w:r>
          </w:p>
          <w:p w14:paraId="43B81E35">
            <w:pPr>
              <w:spacing w:line="280" w:lineRule="exact"/>
              <w:rPr>
                <w:rFonts w:hint="eastAsia" w:ascii="宋体" w:hAnsi="宋体" w:eastAsia="宋体" w:cs="宋体"/>
                <w:sz w:val="22"/>
                <w:szCs w:val="22"/>
              </w:rPr>
            </w:pPr>
            <w:r>
              <w:rPr>
                <w:rFonts w:hint="eastAsia" w:ascii="宋体" w:hAnsi="宋体" w:eastAsia="宋体" w:cs="宋体"/>
                <w:sz w:val="22"/>
                <w:szCs w:val="22"/>
              </w:rPr>
              <w:t>地址：</w:t>
            </w:r>
          </w:p>
          <w:p w14:paraId="5211F084">
            <w:pPr>
              <w:spacing w:line="280" w:lineRule="exact"/>
              <w:rPr>
                <w:rFonts w:hint="eastAsia" w:ascii="宋体" w:hAnsi="宋体" w:eastAsia="宋体" w:cs="宋体"/>
                <w:sz w:val="22"/>
                <w:szCs w:val="22"/>
              </w:rPr>
            </w:pPr>
            <w:r>
              <w:rPr>
                <w:rFonts w:hint="eastAsia" w:ascii="宋体" w:hAnsi="宋体" w:eastAsia="宋体" w:cs="宋体"/>
                <w:sz w:val="22"/>
                <w:szCs w:val="22"/>
              </w:rPr>
              <w:t>联系电话：</w:t>
            </w:r>
          </w:p>
          <w:p w14:paraId="3B7C645C">
            <w:pPr>
              <w:spacing w:line="280" w:lineRule="exact"/>
              <w:rPr>
                <w:rFonts w:hint="eastAsia" w:ascii="宋体" w:hAnsi="宋体" w:eastAsia="宋体" w:cs="宋体"/>
                <w:sz w:val="22"/>
                <w:szCs w:val="22"/>
              </w:rPr>
            </w:pPr>
            <w:r>
              <w:rPr>
                <w:rFonts w:hint="eastAsia" w:ascii="宋体" w:hAnsi="宋体" w:eastAsia="宋体" w:cs="宋体"/>
                <w:sz w:val="22"/>
                <w:szCs w:val="22"/>
              </w:rPr>
              <w:t>授权代表：</w:t>
            </w:r>
          </w:p>
        </w:tc>
        <w:tc>
          <w:tcPr>
            <w:tcW w:w="4984" w:type="dxa"/>
            <w:gridSpan w:val="5"/>
          </w:tcPr>
          <w:p w14:paraId="75340349">
            <w:pPr>
              <w:spacing w:line="280" w:lineRule="exact"/>
              <w:rPr>
                <w:rFonts w:hint="eastAsia" w:ascii="宋体" w:hAnsi="宋体" w:eastAsia="宋体" w:cs="宋体"/>
                <w:sz w:val="22"/>
                <w:szCs w:val="22"/>
              </w:rPr>
            </w:pPr>
            <w:r>
              <w:rPr>
                <w:rFonts w:hint="eastAsia" w:ascii="宋体" w:hAnsi="宋体" w:eastAsia="宋体" w:cs="宋体"/>
                <w:sz w:val="22"/>
                <w:szCs w:val="22"/>
              </w:rPr>
              <w:t>供方：</w:t>
            </w:r>
          </w:p>
          <w:p w14:paraId="79FB8164">
            <w:pPr>
              <w:spacing w:line="280" w:lineRule="exact"/>
              <w:rPr>
                <w:rFonts w:hint="eastAsia" w:ascii="宋体" w:hAnsi="宋体" w:eastAsia="宋体" w:cs="宋体"/>
                <w:sz w:val="22"/>
                <w:szCs w:val="22"/>
              </w:rPr>
            </w:pPr>
            <w:r>
              <w:rPr>
                <w:rFonts w:hint="eastAsia" w:ascii="宋体" w:hAnsi="宋体" w:eastAsia="宋体" w:cs="宋体"/>
                <w:sz w:val="22"/>
                <w:szCs w:val="22"/>
              </w:rPr>
              <w:t>地址：</w:t>
            </w:r>
          </w:p>
          <w:p w14:paraId="2AE3CD01">
            <w:pPr>
              <w:spacing w:line="280" w:lineRule="exact"/>
              <w:rPr>
                <w:rFonts w:hint="eastAsia" w:ascii="宋体" w:hAnsi="宋体" w:eastAsia="宋体" w:cs="宋体"/>
                <w:sz w:val="22"/>
                <w:szCs w:val="22"/>
              </w:rPr>
            </w:pPr>
            <w:r>
              <w:rPr>
                <w:rFonts w:hint="eastAsia" w:ascii="宋体" w:hAnsi="宋体" w:eastAsia="宋体" w:cs="宋体"/>
                <w:sz w:val="22"/>
                <w:szCs w:val="22"/>
              </w:rPr>
              <w:t>电话：</w:t>
            </w:r>
          </w:p>
          <w:p w14:paraId="07745286">
            <w:pPr>
              <w:spacing w:line="280" w:lineRule="exact"/>
              <w:rPr>
                <w:rFonts w:hint="eastAsia" w:ascii="宋体" w:hAnsi="宋体" w:eastAsia="宋体" w:cs="宋体"/>
                <w:sz w:val="22"/>
                <w:szCs w:val="22"/>
              </w:rPr>
            </w:pPr>
            <w:r>
              <w:rPr>
                <w:rFonts w:hint="eastAsia" w:ascii="宋体" w:hAnsi="宋体" w:eastAsia="宋体" w:cs="宋体"/>
                <w:sz w:val="22"/>
                <w:szCs w:val="22"/>
              </w:rPr>
              <w:t>传真：</w:t>
            </w:r>
          </w:p>
          <w:p w14:paraId="136A8A6E">
            <w:pPr>
              <w:spacing w:line="280" w:lineRule="exact"/>
              <w:rPr>
                <w:rFonts w:hint="eastAsia" w:ascii="宋体" w:hAnsi="宋体" w:eastAsia="宋体" w:cs="宋体"/>
                <w:sz w:val="22"/>
                <w:szCs w:val="22"/>
              </w:rPr>
            </w:pPr>
            <w:r>
              <w:rPr>
                <w:rFonts w:hint="eastAsia" w:ascii="宋体" w:hAnsi="宋体" w:eastAsia="宋体" w:cs="宋体"/>
                <w:sz w:val="22"/>
                <w:szCs w:val="22"/>
              </w:rPr>
              <w:t>开户银行：</w:t>
            </w:r>
          </w:p>
          <w:p w14:paraId="6C630232">
            <w:pPr>
              <w:spacing w:line="280" w:lineRule="exact"/>
              <w:rPr>
                <w:rFonts w:hint="eastAsia" w:ascii="宋体" w:hAnsi="宋体" w:eastAsia="宋体" w:cs="宋体"/>
                <w:sz w:val="22"/>
                <w:szCs w:val="22"/>
              </w:rPr>
            </w:pPr>
            <w:r>
              <w:rPr>
                <w:rFonts w:hint="eastAsia" w:ascii="宋体" w:hAnsi="宋体" w:eastAsia="宋体" w:cs="宋体"/>
                <w:sz w:val="22"/>
                <w:szCs w:val="22"/>
              </w:rPr>
              <w:t>账号：</w:t>
            </w:r>
          </w:p>
          <w:p w14:paraId="0390F83B">
            <w:pPr>
              <w:spacing w:line="280" w:lineRule="exact"/>
              <w:rPr>
                <w:rFonts w:hint="eastAsia" w:ascii="宋体" w:hAnsi="宋体" w:eastAsia="宋体" w:cs="宋体"/>
                <w:sz w:val="22"/>
                <w:szCs w:val="22"/>
              </w:rPr>
            </w:pPr>
            <w:r>
              <w:rPr>
                <w:rFonts w:hint="eastAsia" w:ascii="宋体" w:hAnsi="宋体" w:eastAsia="宋体" w:cs="宋体"/>
                <w:sz w:val="22"/>
                <w:szCs w:val="22"/>
              </w:rPr>
              <w:t>授权代表：</w:t>
            </w:r>
          </w:p>
          <w:p w14:paraId="5612D69F">
            <w:pPr>
              <w:widowControl/>
              <w:spacing w:line="28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（本栏请用计算机打印以便于准确付款）</w:t>
            </w:r>
          </w:p>
        </w:tc>
      </w:tr>
      <w:tr w14:paraId="164A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9628" w:type="dxa"/>
            <w:gridSpan w:val="8"/>
          </w:tcPr>
          <w:p w14:paraId="79727187">
            <w:pPr>
              <w:spacing w:line="280" w:lineRule="exact"/>
              <w:rPr>
                <w:rFonts w:hint="eastAsia" w:ascii="宋体" w:hAnsi="宋体" w:eastAsia="宋体" w:cs="宋体"/>
                <w:sz w:val="22"/>
                <w:szCs w:val="22"/>
              </w:rPr>
            </w:pPr>
            <w:r>
              <w:rPr>
                <w:rFonts w:hint="eastAsia" w:ascii="宋体" w:hAnsi="宋体" w:eastAsia="宋体" w:cs="宋体"/>
                <w:sz w:val="22"/>
                <w:szCs w:val="22"/>
              </w:rPr>
              <w:t>备注：</w:t>
            </w:r>
          </w:p>
          <w:p w14:paraId="794B34C4">
            <w:pPr>
              <w:spacing w:line="280" w:lineRule="exact"/>
              <w:ind w:firstLine="440" w:firstLineChars="200"/>
              <w:rPr>
                <w:rFonts w:hint="eastAsia" w:ascii="宋体" w:hAnsi="宋体" w:eastAsia="宋体" w:cs="宋体"/>
                <w:sz w:val="22"/>
                <w:szCs w:val="22"/>
              </w:rPr>
            </w:pPr>
          </w:p>
          <w:p w14:paraId="4042E7C3">
            <w:pPr>
              <w:spacing w:line="280" w:lineRule="exact"/>
              <w:ind w:firstLine="440" w:firstLineChars="200"/>
              <w:rPr>
                <w:rFonts w:hint="eastAsia" w:ascii="宋体" w:hAnsi="宋体" w:eastAsia="宋体" w:cs="宋体"/>
                <w:sz w:val="22"/>
                <w:szCs w:val="22"/>
              </w:rPr>
            </w:pPr>
          </w:p>
        </w:tc>
      </w:tr>
    </w:tbl>
    <w:p w14:paraId="4CD78BC4">
      <w:pPr>
        <w:snapToGrid w:val="0"/>
        <w:spacing w:line="40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签约时间：  年   月   日                        签约地点：</w:t>
      </w:r>
    </w:p>
    <w:p w14:paraId="1B21B5E1">
      <w:pPr>
        <w:tabs>
          <w:tab w:val="left" w:pos="9000"/>
        </w:tabs>
        <w:spacing w:line="276" w:lineRule="auto"/>
        <w:jc w:val="center"/>
        <w:rPr>
          <w:rFonts w:hint="eastAsia" w:ascii="宋体" w:hAnsi="宋体" w:eastAsia="宋体" w:cs="宋体"/>
          <w:sz w:val="21"/>
          <w:szCs w:val="21"/>
        </w:rPr>
        <w:sectPr>
          <w:headerReference r:id="rId6" w:type="default"/>
          <w:footerReference r:id="rId7" w:type="default"/>
          <w:footerReference r:id="rId8" w:type="even"/>
          <w:pgSz w:w="11907" w:h="16840"/>
          <w:pgMar w:top="1134" w:right="1191" w:bottom="1134" w:left="1304" w:header="964" w:footer="992" w:gutter="0"/>
          <w:pgNumType w:fmt="numberInDash"/>
          <w:cols w:space="720" w:num="1"/>
          <w:docGrid w:linePitch="312" w:charSpace="0"/>
        </w:sectPr>
      </w:pPr>
    </w:p>
    <w:p w14:paraId="7ED89EB0">
      <w:pPr>
        <w:pStyle w:val="3"/>
        <w:spacing w:before="0" w:after="0" w:line="360" w:lineRule="auto"/>
        <w:jc w:val="center"/>
        <w:rPr>
          <w:rFonts w:hint="eastAsia" w:ascii="宋体" w:hAnsi="宋体" w:eastAsia="宋体" w:cs="宋体"/>
          <w:b w:val="0"/>
          <w:sz w:val="36"/>
          <w:szCs w:val="30"/>
        </w:rPr>
      </w:pPr>
      <w:bookmarkStart w:id="141" w:name="_Hlt41879464"/>
      <w:bookmarkEnd w:id="141"/>
      <w:bookmarkStart w:id="142" w:name="_Toc12789072"/>
      <w:bookmarkStart w:id="143" w:name="_Toc24744"/>
      <w:r>
        <w:rPr>
          <w:rFonts w:hint="eastAsia" w:ascii="宋体" w:hAnsi="宋体" w:eastAsia="宋体" w:cs="宋体"/>
          <w:b w:val="0"/>
          <w:sz w:val="36"/>
          <w:szCs w:val="30"/>
        </w:rPr>
        <w:t>第七篇  响应文件格式要求</w:t>
      </w:r>
      <w:bookmarkEnd w:id="142"/>
      <w:bookmarkEnd w:id="143"/>
    </w:p>
    <w:p w14:paraId="1B7065EA">
      <w:pPr>
        <w:spacing w:line="360" w:lineRule="auto"/>
        <w:ind w:firstLine="560"/>
        <w:rPr>
          <w:rStyle w:val="30"/>
          <w:rFonts w:hint="eastAsia" w:ascii="宋体" w:hAnsi="宋体" w:eastAsia="宋体" w:cs="宋体"/>
          <w:b w:val="0"/>
          <w:bCs/>
          <w:szCs w:val="28"/>
        </w:rPr>
      </w:pPr>
      <w:r>
        <w:rPr>
          <w:rStyle w:val="30"/>
          <w:rFonts w:hint="eastAsia" w:ascii="宋体" w:hAnsi="宋体" w:eastAsia="宋体" w:cs="宋体"/>
          <w:b w:val="0"/>
          <w:bCs/>
          <w:szCs w:val="28"/>
        </w:rPr>
        <w:t xml:space="preserve">项目名称：                                </w:t>
      </w:r>
    </w:p>
    <w:p w14:paraId="09EC732F">
      <w:pPr>
        <w:spacing w:line="360" w:lineRule="auto"/>
        <w:ind w:firstLine="560"/>
        <w:rPr>
          <w:rStyle w:val="30"/>
          <w:rFonts w:hint="eastAsia" w:ascii="宋体" w:hAnsi="宋体" w:eastAsia="宋体" w:cs="宋体"/>
          <w:sz w:val="36"/>
          <w:szCs w:val="36"/>
          <w:u w:val="single"/>
        </w:rPr>
      </w:pPr>
      <w:r>
        <w:rPr>
          <w:rStyle w:val="30"/>
          <w:rFonts w:hint="eastAsia" w:ascii="宋体" w:hAnsi="宋体" w:eastAsia="宋体" w:cs="宋体"/>
          <w:b w:val="0"/>
          <w:bCs/>
          <w:szCs w:val="28"/>
        </w:rPr>
        <w:t xml:space="preserve">                               </w:t>
      </w:r>
      <w:r>
        <w:rPr>
          <w:rStyle w:val="30"/>
          <w:rFonts w:hint="eastAsia" w:ascii="宋体" w:hAnsi="宋体" w:eastAsia="宋体" w:cs="宋体"/>
          <w:sz w:val="36"/>
          <w:szCs w:val="36"/>
        </w:rPr>
        <w:t xml:space="preserve">       </w:t>
      </w:r>
    </w:p>
    <w:p w14:paraId="537EE37A">
      <w:pPr>
        <w:spacing w:line="360" w:lineRule="auto"/>
        <w:ind w:firstLine="723"/>
        <w:jc w:val="center"/>
        <w:rPr>
          <w:rStyle w:val="30"/>
          <w:rFonts w:hint="eastAsia" w:ascii="宋体" w:hAnsi="宋体" w:eastAsia="宋体" w:cs="宋体"/>
          <w:sz w:val="36"/>
          <w:szCs w:val="36"/>
        </w:rPr>
      </w:pPr>
      <w:r>
        <w:rPr>
          <w:rStyle w:val="30"/>
          <w:rFonts w:hint="eastAsia" w:ascii="宋体" w:hAnsi="宋体" w:eastAsia="宋体" w:cs="宋体"/>
          <w:sz w:val="36"/>
          <w:szCs w:val="36"/>
        </w:rPr>
        <w:t xml:space="preserve"> </w:t>
      </w:r>
    </w:p>
    <w:p w14:paraId="0B09EF70">
      <w:pPr>
        <w:pStyle w:val="77"/>
        <w:spacing w:before="0" w:after="0"/>
        <w:ind w:firstLine="480"/>
        <w:rPr>
          <w:rFonts w:hint="eastAsia" w:ascii="宋体" w:hAnsi="宋体" w:eastAsia="宋体" w:cs="宋体"/>
        </w:rPr>
      </w:pPr>
    </w:p>
    <w:p w14:paraId="6DFD7AB4">
      <w:pPr>
        <w:pStyle w:val="77"/>
        <w:spacing w:before="0" w:after="0"/>
        <w:ind w:firstLine="480"/>
        <w:rPr>
          <w:rFonts w:hint="eastAsia" w:ascii="宋体" w:hAnsi="宋体" w:eastAsia="宋体" w:cs="宋体"/>
        </w:rPr>
      </w:pPr>
    </w:p>
    <w:p w14:paraId="2DB311DA">
      <w:pPr>
        <w:spacing w:line="360" w:lineRule="auto"/>
        <w:jc w:val="center"/>
        <w:rPr>
          <w:rStyle w:val="30"/>
          <w:rFonts w:hint="eastAsia" w:ascii="宋体" w:hAnsi="宋体" w:eastAsia="宋体" w:cs="宋体"/>
          <w:sz w:val="72"/>
          <w:szCs w:val="72"/>
        </w:rPr>
      </w:pPr>
      <w:r>
        <w:rPr>
          <w:rStyle w:val="30"/>
          <w:rFonts w:hint="eastAsia" w:ascii="宋体" w:hAnsi="宋体" w:eastAsia="宋体" w:cs="宋体"/>
          <w:sz w:val="72"/>
          <w:szCs w:val="72"/>
        </w:rPr>
        <w:t>响 应 文 件</w:t>
      </w:r>
    </w:p>
    <w:p w14:paraId="786DA2F5">
      <w:pPr>
        <w:pStyle w:val="16"/>
        <w:spacing w:line="360" w:lineRule="auto"/>
        <w:ind w:firstLine="1440"/>
        <w:rPr>
          <w:rFonts w:hint="eastAsia" w:ascii="宋体" w:hAnsi="宋体" w:eastAsia="宋体" w:cs="宋体"/>
          <w:sz w:val="72"/>
          <w:szCs w:val="72"/>
        </w:rPr>
      </w:pPr>
    </w:p>
    <w:p w14:paraId="47DB7D22">
      <w:pPr>
        <w:spacing w:line="360" w:lineRule="auto"/>
        <w:ind w:firstLine="560"/>
        <w:jc w:val="center"/>
        <w:rPr>
          <w:rFonts w:hint="eastAsia" w:ascii="宋体" w:hAnsi="宋体" w:eastAsia="宋体" w:cs="宋体"/>
          <w:szCs w:val="28"/>
        </w:rPr>
      </w:pPr>
    </w:p>
    <w:p w14:paraId="7A926FAC">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（正本/副本）</w:t>
      </w:r>
    </w:p>
    <w:p w14:paraId="22D14ABA">
      <w:pPr>
        <w:spacing w:line="360" w:lineRule="auto"/>
        <w:ind w:firstLine="360"/>
        <w:jc w:val="center"/>
        <w:rPr>
          <w:rFonts w:hint="eastAsia" w:ascii="宋体" w:hAnsi="宋体" w:eastAsia="宋体" w:cs="宋体"/>
          <w:sz w:val="18"/>
          <w:szCs w:val="18"/>
        </w:rPr>
      </w:pPr>
    </w:p>
    <w:p w14:paraId="1101365F">
      <w:pPr>
        <w:spacing w:line="360" w:lineRule="auto"/>
        <w:ind w:firstLine="360"/>
        <w:jc w:val="center"/>
        <w:rPr>
          <w:rFonts w:hint="eastAsia" w:ascii="宋体" w:hAnsi="宋体" w:eastAsia="宋体" w:cs="宋体"/>
          <w:sz w:val="18"/>
          <w:szCs w:val="18"/>
        </w:rPr>
      </w:pPr>
    </w:p>
    <w:p w14:paraId="1D7B06A4">
      <w:pPr>
        <w:spacing w:line="360" w:lineRule="auto"/>
        <w:ind w:firstLine="360"/>
        <w:jc w:val="center"/>
        <w:rPr>
          <w:rFonts w:hint="eastAsia" w:ascii="宋体" w:hAnsi="宋体" w:eastAsia="宋体" w:cs="宋体"/>
          <w:sz w:val="18"/>
          <w:szCs w:val="18"/>
        </w:rPr>
      </w:pPr>
    </w:p>
    <w:p w14:paraId="5B96C10A">
      <w:pPr>
        <w:spacing w:line="360" w:lineRule="auto"/>
        <w:ind w:firstLine="360"/>
        <w:jc w:val="center"/>
        <w:rPr>
          <w:rFonts w:hint="eastAsia" w:ascii="宋体" w:hAnsi="宋体" w:eastAsia="宋体" w:cs="宋体"/>
          <w:sz w:val="18"/>
          <w:szCs w:val="18"/>
        </w:rPr>
      </w:pPr>
    </w:p>
    <w:p w14:paraId="3C804B56">
      <w:pPr>
        <w:pStyle w:val="9"/>
        <w:spacing w:line="360" w:lineRule="auto"/>
        <w:rPr>
          <w:rFonts w:hint="eastAsia" w:ascii="宋体" w:hAnsi="宋体" w:eastAsia="宋体" w:cs="宋体"/>
          <w:color w:val="auto"/>
          <w:sz w:val="18"/>
          <w:szCs w:val="18"/>
        </w:rPr>
      </w:pPr>
    </w:p>
    <w:p w14:paraId="6E40378C">
      <w:pPr>
        <w:pStyle w:val="9"/>
        <w:spacing w:line="360" w:lineRule="auto"/>
        <w:rPr>
          <w:rFonts w:hint="eastAsia" w:ascii="宋体" w:hAnsi="宋体" w:eastAsia="宋体" w:cs="宋体"/>
          <w:color w:val="auto"/>
          <w:sz w:val="18"/>
          <w:szCs w:val="18"/>
        </w:rPr>
      </w:pPr>
    </w:p>
    <w:p w14:paraId="0A320D59">
      <w:pPr>
        <w:pStyle w:val="9"/>
        <w:spacing w:line="360" w:lineRule="auto"/>
        <w:rPr>
          <w:rFonts w:hint="eastAsia" w:ascii="宋体" w:hAnsi="宋体" w:eastAsia="宋体" w:cs="宋体"/>
          <w:color w:val="auto"/>
          <w:sz w:val="18"/>
          <w:szCs w:val="18"/>
        </w:rPr>
      </w:pPr>
    </w:p>
    <w:p w14:paraId="247F9235">
      <w:pPr>
        <w:pStyle w:val="9"/>
        <w:spacing w:line="360" w:lineRule="auto"/>
        <w:rPr>
          <w:rFonts w:hint="eastAsia" w:ascii="宋体" w:hAnsi="宋体" w:eastAsia="宋体" w:cs="宋体"/>
          <w:color w:val="auto"/>
          <w:sz w:val="18"/>
          <w:szCs w:val="18"/>
        </w:rPr>
      </w:pPr>
    </w:p>
    <w:p w14:paraId="7E97ACBC">
      <w:pPr>
        <w:pStyle w:val="9"/>
        <w:spacing w:line="360" w:lineRule="auto"/>
        <w:rPr>
          <w:rFonts w:hint="eastAsia" w:ascii="宋体" w:hAnsi="宋体" w:eastAsia="宋体" w:cs="宋体"/>
          <w:color w:val="auto"/>
          <w:sz w:val="18"/>
          <w:szCs w:val="18"/>
        </w:rPr>
      </w:pPr>
    </w:p>
    <w:p w14:paraId="6F9EEB97">
      <w:pPr>
        <w:spacing w:line="360" w:lineRule="auto"/>
        <w:ind w:firstLine="360"/>
        <w:jc w:val="center"/>
        <w:rPr>
          <w:rFonts w:hint="eastAsia" w:ascii="宋体" w:hAnsi="宋体" w:eastAsia="宋体" w:cs="宋体"/>
          <w:sz w:val="18"/>
          <w:szCs w:val="18"/>
        </w:rPr>
      </w:pPr>
    </w:p>
    <w:p w14:paraId="01E055FC">
      <w:pPr>
        <w:spacing w:line="360" w:lineRule="auto"/>
        <w:ind w:firstLine="360"/>
        <w:jc w:val="center"/>
        <w:rPr>
          <w:rFonts w:hint="eastAsia" w:ascii="宋体" w:hAnsi="宋体" w:eastAsia="宋体" w:cs="宋体"/>
          <w:sz w:val="18"/>
          <w:szCs w:val="18"/>
        </w:rPr>
      </w:pPr>
    </w:p>
    <w:p w14:paraId="6BC3A93F">
      <w:pPr>
        <w:spacing w:line="360" w:lineRule="auto"/>
        <w:ind w:firstLine="480"/>
        <w:jc w:val="center"/>
        <w:rPr>
          <w:rFonts w:hint="eastAsia" w:ascii="宋体" w:hAnsi="宋体" w:eastAsia="宋体" w:cs="宋体"/>
          <w:szCs w:val="28"/>
        </w:rPr>
      </w:pPr>
    </w:p>
    <w:p w14:paraId="491535F5">
      <w:pPr>
        <w:spacing w:line="360" w:lineRule="auto"/>
        <w:ind w:firstLine="1400" w:firstLineChars="500"/>
        <w:rPr>
          <w:rFonts w:hint="eastAsia" w:ascii="宋体" w:hAnsi="宋体" w:eastAsia="宋体" w:cs="宋体"/>
          <w:szCs w:val="28"/>
        </w:rPr>
      </w:pPr>
      <w:r>
        <w:rPr>
          <w:rFonts w:hint="eastAsia" w:ascii="宋体" w:hAnsi="宋体" w:eastAsia="宋体" w:cs="宋体"/>
          <w:szCs w:val="28"/>
        </w:rPr>
        <w:t>供应商名称：</w:t>
      </w:r>
      <w:r>
        <w:rPr>
          <w:rFonts w:hint="eastAsia" w:ascii="宋体" w:hAnsi="宋体" w:eastAsia="宋体" w:cs="宋体"/>
          <w:szCs w:val="28"/>
          <w:u w:val="single"/>
        </w:rPr>
        <w:t xml:space="preserve">                            </w:t>
      </w:r>
      <w:r>
        <w:rPr>
          <w:rFonts w:hint="eastAsia" w:ascii="宋体" w:hAnsi="宋体" w:eastAsia="宋体" w:cs="宋体"/>
          <w:szCs w:val="28"/>
        </w:rPr>
        <w:t>(盖单位公章)</w:t>
      </w:r>
    </w:p>
    <w:p w14:paraId="2C402716">
      <w:pPr>
        <w:spacing w:line="360" w:lineRule="auto"/>
        <w:ind w:firstLine="1318" w:firstLineChars="471"/>
        <w:rPr>
          <w:rFonts w:hint="eastAsia" w:ascii="宋体" w:hAnsi="宋体" w:eastAsia="宋体" w:cs="宋体"/>
          <w:sz w:val="25"/>
          <w:szCs w:val="25"/>
        </w:rPr>
      </w:pPr>
      <w:r>
        <w:rPr>
          <w:rFonts w:hint="eastAsia" w:ascii="宋体" w:hAnsi="宋体" w:eastAsia="宋体" w:cs="宋体"/>
          <w:szCs w:val="28"/>
        </w:rPr>
        <w:t>法定代表人或其委托代理人：</w:t>
      </w:r>
      <w:r>
        <w:rPr>
          <w:rFonts w:hint="eastAsia" w:ascii="宋体" w:hAnsi="宋体" w:eastAsia="宋体" w:cs="宋体"/>
          <w:szCs w:val="28"/>
          <w:u w:val="single"/>
        </w:rPr>
        <w:t xml:space="preserve">              </w:t>
      </w:r>
      <w:r>
        <w:rPr>
          <w:rFonts w:hint="eastAsia" w:ascii="宋体" w:hAnsi="宋体" w:eastAsia="宋体" w:cs="宋体"/>
          <w:szCs w:val="28"/>
        </w:rPr>
        <w:t>(签字)</w:t>
      </w:r>
    </w:p>
    <w:p w14:paraId="006FB4CB">
      <w:pPr>
        <w:spacing w:line="360" w:lineRule="auto"/>
        <w:ind w:firstLine="480"/>
        <w:jc w:val="center"/>
        <w:rPr>
          <w:rFonts w:hint="eastAsia" w:ascii="宋体" w:hAnsi="宋体" w:eastAsia="宋体" w:cs="宋体"/>
          <w:szCs w:val="28"/>
        </w:rPr>
      </w:pPr>
      <w:r>
        <w:rPr>
          <w:rFonts w:hint="eastAsia" w:ascii="宋体" w:hAnsi="宋体" w:eastAsia="宋体" w:cs="宋体"/>
          <w:szCs w:val="28"/>
          <w:u w:val="single"/>
        </w:rPr>
        <w:t xml:space="preserve">      </w:t>
      </w:r>
      <w:r>
        <w:rPr>
          <w:rFonts w:hint="eastAsia" w:ascii="宋体" w:hAnsi="宋体" w:eastAsia="宋体" w:cs="宋体"/>
          <w:szCs w:val="28"/>
        </w:rPr>
        <w:t>年</w:t>
      </w:r>
      <w:r>
        <w:rPr>
          <w:rFonts w:hint="eastAsia" w:ascii="宋体" w:hAnsi="宋体" w:eastAsia="宋体" w:cs="宋体"/>
          <w:szCs w:val="28"/>
          <w:u w:val="single"/>
        </w:rPr>
        <w:t xml:space="preserve">      </w:t>
      </w:r>
      <w:r>
        <w:rPr>
          <w:rFonts w:hint="eastAsia" w:ascii="宋体" w:hAnsi="宋体" w:eastAsia="宋体" w:cs="宋体"/>
          <w:szCs w:val="28"/>
        </w:rPr>
        <w:t>月</w:t>
      </w:r>
      <w:r>
        <w:rPr>
          <w:rFonts w:hint="eastAsia" w:ascii="宋体" w:hAnsi="宋体" w:eastAsia="宋体" w:cs="宋体"/>
          <w:szCs w:val="28"/>
          <w:u w:val="single"/>
        </w:rPr>
        <w:t xml:space="preserve">      </w:t>
      </w:r>
      <w:r>
        <w:rPr>
          <w:rFonts w:hint="eastAsia" w:ascii="宋体" w:hAnsi="宋体" w:eastAsia="宋体" w:cs="宋体"/>
          <w:szCs w:val="28"/>
        </w:rPr>
        <w:t>日</w:t>
      </w:r>
    </w:p>
    <w:p w14:paraId="6DC9A3E7">
      <w:pPr>
        <w:pStyle w:val="3"/>
        <w:spacing w:before="48" w:after="48" w:line="400" w:lineRule="exact"/>
        <w:rPr>
          <w:rFonts w:hint="eastAsia" w:ascii="宋体" w:hAnsi="宋体" w:eastAsia="宋体" w:cs="宋体"/>
          <w:sz w:val="24"/>
          <w:szCs w:val="24"/>
        </w:rPr>
        <w:sectPr>
          <w:pgSz w:w="11907" w:h="16840"/>
          <w:pgMar w:top="1134" w:right="1191" w:bottom="1134" w:left="1304" w:header="851" w:footer="992" w:gutter="0"/>
          <w:cols w:space="720" w:num="1"/>
          <w:docGrid w:linePitch="380" w:charSpace="-5735"/>
        </w:sectPr>
      </w:pPr>
    </w:p>
    <w:p w14:paraId="47AF8720">
      <w:pPr>
        <w:pStyle w:val="15"/>
        <w:spacing w:line="400" w:lineRule="exact"/>
        <w:ind w:firstLine="482" w:firstLineChars="200"/>
        <w:rPr>
          <w:rFonts w:hint="eastAsia" w:ascii="宋体" w:hAnsi="宋体" w:eastAsia="宋体" w:cs="宋体"/>
          <w:b/>
          <w:sz w:val="24"/>
          <w:szCs w:val="24"/>
        </w:rPr>
      </w:pPr>
    </w:p>
    <w:p w14:paraId="4E35AFF3">
      <w:pPr>
        <w:pStyle w:val="15"/>
        <w:spacing w:line="400" w:lineRule="exact"/>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目录</w:t>
      </w:r>
    </w:p>
    <w:p w14:paraId="17D5A2B0">
      <w:pPr>
        <w:pStyle w:val="15"/>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一、经济部分</w:t>
      </w:r>
    </w:p>
    <w:p w14:paraId="543AC495">
      <w:pPr>
        <w:pStyle w:val="15"/>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询价</w:t>
      </w:r>
      <w:r>
        <w:rPr>
          <w:rFonts w:hint="eastAsia" w:ascii="宋体" w:hAnsi="宋体" w:eastAsia="宋体" w:cs="宋体"/>
          <w:sz w:val="24"/>
          <w:szCs w:val="24"/>
        </w:rPr>
        <w:t>采购报价函</w:t>
      </w:r>
    </w:p>
    <w:p w14:paraId="690965DA">
      <w:pPr>
        <w:pStyle w:val="15"/>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（二）报价明细表</w:t>
      </w:r>
    </w:p>
    <w:p w14:paraId="08349698">
      <w:pPr>
        <w:pStyle w:val="15"/>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二、服务部分</w:t>
      </w:r>
    </w:p>
    <w:p w14:paraId="4799CEF7">
      <w:pPr>
        <w:pStyle w:val="15"/>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（一）服务响应偏离表</w:t>
      </w:r>
    </w:p>
    <w:p w14:paraId="3AE20ECC">
      <w:pPr>
        <w:pStyle w:val="15"/>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（二）其他项目资料</w:t>
      </w:r>
    </w:p>
    <w:p w14:paraId="11000E8C">
      <w:pPr>
        <w:pStyle w:val="15"/>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三、商务部分</w:t>
      </w:r>
    </w:p>
    <w:p w14:paraId="0A64CC37">
      <w:pPr>
        <w:pStyle w:val="15"/>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（一）商务响应偏离表</w:t>
      </w:r>
    </w:p>
    <w:p w14:paraId="76F71C68">
      <w:pPr>
        <w:pStyle w:val="15"/>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（二）其它商务资料</w:t>
      </w:r>
    </w:p>
    <w:p w14:paraId="7C7CBB42">
      <w:pPr>
        <w:pStyle w:val="15"/>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四、资格条件及其他</w:t>
      </w:r>
    </w:p>
    <w:p w14:paraId="7D84C8E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（一）法人营业执照（副本）或事业单位法人证书（副本）或个体工商户营业执照或有效的自然人身份证明或社会团体法人登记证书复印件</w:t>
      </w:r>
    </w:p>
    <w:p w14:paraId="362F400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（二）法定代表人身份证明书（格式）</w:t>
      </w:r>
    </w:p>
    <w:p w14:paraId="65E98BE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（三）法定代表人授权委托书（格式）</w:t>
      </w:r>
    </w:p>
    <w:p w14:paraId="2B7BD48F">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（四）基本资格条件承诺函（格式）</w:t>
      </w:r>
    </w:p>
    <w:p w14:paraId="711676B4">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（五）特定资格条件证书或证明文件（如有）</w:t>
      </w:r>
    </w:p>
    <w:p w14:paraId="5B15936B">
      <w:pPr>
        <w:pStyle w:val="15"/>
        <w:spacing w:line="40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五、其他资料</w:t>
      </w:r>
    </w:p>
    <w:p w14:paraId="3492EC60">
      <w:pPr>
        <w:pStyle w:val="15"/>
        <w:spacing w:line="400" w:lineRule="exact"/>
        <w:ind w:firstLine="480" w:firstLineChars="200"/>
        <w:rPr>
          <w:rFonts w:hint="eastAsia" w:ascii="宋体" w:hAnsi="宋体" w:eastAsia="宋体" w:cs="宋体"/>
          <w:sz w:val="24"/>
          <w:szCs w:val="24"/>
        </w:rPr>
        <w:sectPr>
          <w:pgSz w:w="11907" w:h="16840"/>
          <w:pgMar w:top="1134" w:right="1191" w:bottom="1134" w:left="1304" w:header="851" w:footer="992" w:gutter="0"/>
          <w:pgNumType w:fmt="numberInDash"/>
          <w:cols w:space="720" w:num="1"/>
          <w:docGrid w:linePitch="380" w:charSpace="-5735"/>
        </w:sectPr>
      </w:pPr>
    </w:p>
    <w:p w14:paraId="2B22D536">
      <w:pPr>
        <w:pStyle w:val="4"/>
        <w:adjustRightInd w:val="0"/>
        <w:snapToGrid w:val="0"/>
        <w:spacing w:before="0" w:after="0" w:line="400" w:lineRule="exact"/>
        <w:ind w:firstLine="643" w:firstLineChars="200"/>
        <w:rPr>
          <w:rFonts w:hint="eastAsia" w:ascii="宋体" w:hAnsi="宋体" w:eastAsia="宋体" w:cs="宋体"/>
        </w:rPr>
      </w:pPr>
      <w:bookmarkStart w:id="144" w:name="_Toc313008356"/>
      <w:bookmarkStart w:id="145" w:name="_Toc342913419"/>
      <w:bookmarkStart w:id="146" w:name="_Toc24835"/>
      <w:bookmarkStart w:id="147" w:name="_Toc313888360"/>
      <w:bookmarkStart w:id="148" w:name="_Toc12789073"/>
      <w:bookmarkStart w:id="149" w:name="_Toc283382454"/>
      <w:r>
        <w:rPr>
          <w:rFonts w:hint="eastAsia" w:ascii="宋体" w:hAnsi="宋体" w:eastAsia="宋体" w:cs="宋体"/>
        </w:rPr>
        <w:t>一、经济部分</w:t>
      </w:r>
      <w:bookmarkEnd w:id="144"/>
      <w:bookmarkEnd w:id="145"/>
      <w:bookmarkEnd w:id="146"/>
      <w:bookmarkEnd w:id="147"/>
    </w:p>
    <w:bookmarkEnd w:id="148"/>
    <w:bookmarkEnd w:id="149"/>
    <w:p w14:paraId="64817CD3">
      <w:pPr>
        <w:tabs>
          <w:tab w:val="left" w:pos="6300"/>
        </w:tabs>
        <w:snapToGrid w:val="0"/>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询价</w:t>
      </w:r>
      <w:r>
        <w:rPr>
          <w:rFonts w:hint="eastAsia" w:ascii="宋体" w:hAnsi="宋体" w:eastAsia="宋体" w:cs="宋体"/>
          <w:sz w:val="24"/>
          <w:szCs w:val="24"/>
        </w:rPr>
        <w:t>采购报价函</w:t>
      </w:r>
    </w:p>
    <w:p w14:paraId="0DC665F2">
      <w:pPr>
        <w:tabs>
          <w:tab w:val="left" w:pos="6300"/>
        </w:tabs>
        <w:snapToGrid w:val="0"/>
        <w:spacing w:line="540" w:lineRule="exact"/>
        <w:jc w:val="center"/>
        <w:rPr>
          <w:rFonts w:hint="eastAsia" w:ascii="宋体" w:hAnsi="宋体" w:eastAsia="宋体" w:cs="宋体"/>
          <w:b/>
          <w:sz w:val="36"/>
          <w:szCs w:val="36"/>
        </w:rPr>
      </w:pPr>
      <w:r>
        <w:rPr>
          <w:rFonts w:hint="eastAsia" w:ascii="宋体" w:hAnsi="宋体" w:eastAsia="宋体" w:cs="宋体"/>
          <w:b/>
          <w:sz w:val="36"/>
          <w:szCs w:val="36"/>
          <w:lang w:eastAsia="zh-CN"/>
        </w:rPr>
        <w:t>询价</w:t>
      </w:r>
      <w:r>
        <w:rPr>
          <w:rFonts w:hint="eastAsia" w:ascii="宋体" w:hAnsi="宋体" w:eastAsia="宋体" w:cs="宋体"/>
          <w:b/>
          <w:sz w:val="36"/>
          <w:szCs w:val="36"/>
        </w:rPr>
        <w:t>采购报价函</w:t>
      </w:r>
    </w:p>
    <w:p w14:paraId="2A241816">
      <w:pPr>
        <w:tabs>
          <w:tab w:val="left" w:pos="6300"/>
        </w:tabs>
        <w:snapToGrid w:val="0"/>
        <w:spacing w:line="500" w:lineRule="exact"/>
        <w:rPr>
          <w:rFonts w:hint="eastAsia" w:ascii="宋体" w:hAnsi="宋体" w:eastAsia="宋体" w:cs="宋体"/>
          <w:sz w:val="24"/>
          <w:szCs w:val="24"/>
        </w:rPr>
      </w:pPr>
      <w:r>
        <w:rPr>
          <w:rFonts w:hint="eastAsia" w:ascii="宋体" w:hAnsi="宋体" w:eastAsia="宋体" w:cs="宋体"/>
          <w:sz w:val="24"/>
          <w:szCs w:val="24"/>
          <w:u w:val="single"/>
        </w:rPr>
        <w:t>（采购人名称）</w:t>
      </w:r>
      <w:r>
        <w:rPr>
          <w:rFonts w:hint="eastAsia" w:ascii="宋体" w:hAnsi="宋体" w:eastAsia="宋体" w:cs="宋体"/>
          <w:sz w:val="24"/>
          <w:szCs w:val="24"/>
        </w:rPr>
        <w:t>：</w:t>
      </w:r>
    </w:p>
    <w:p w14:paraId="3EBB3684">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我方收到___________________________（项目名称）的</w:t>
      </w:r>
      <w:r>
        <w:rPr>
          <w:rFonts w:hint="eastAsia" w:ascii="宋体" w:hAnsi="宋体" w:eastAsia="宋体" w:cs="宋体"/>
          <w:sz w:val="24"/>
          <w:szCs w:val="24"/>
          <w:lang w:eastAsia="zh-CN"/>
        </w:rPr>
        <w:t>询价</w:t>
      </w:r>
      <w:r>
        <w:rPr>
          <w:rFonts w:hint="eastAsia" w:ascii="宋体" w:hAnsi="宋体" w:eastAsia="宋体" w:cs="宋体"/>
          <w:sz w:val="24"/>
          <w:szCs w:val="24"/>
        </w:rPr>
        <w:t>采购文件，经详细研究，决定参加该项目的</w:t>
      </w:r>
      <w:r>
        <w:rPr>
          <w:rFonts w:hint="eastAsia" w:ascii="宋体" w:hAnsi="宋体" w:eastAsia="宋体" w:cs="宋体"/>
          <w:sz w:val="24"/>
          <w:szCs w:val="24"/>
          <w:lang w:eastAsia="zh-CN"/>
        </w:rPr>
        <w:t>询价</w:t>
      </w:r>
      <w:r>
        <w:rPr>
          <w:rFonts w:hint="eastAsia" w:ascii="宋体" w:hAnsi="宋体" w:eastAsia="宋体" w:cs="宋体"/>
          <w:sz w:val="24"/>
          <w:szCs w:val="24"/>
        </w:rPr>
        <w:t>采购。</w:t>
      </w:r>
    </w:p>
    <w:p w14:paraId="056D6778">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1、愿意按照</w:t>
      </w:r>
      <w:r>
        <w:rPr>
          <w:rFonts w:hint="eastAsia" w:ascii="宋体" w:hAnsi="宋体" w:eastAsia="宋体" w:cs="宋体"/>
          <w:sz w:val="24"/>
          <w:szCs w:val="24"/>
          <w:lang w:eastAsia="zh-CN"/>
        </w:rPr>
        <w:t>询价</w:t>
      </w:r>
      <w:r>
        <w:rPr>
          <w:rFonts w:hint="eastAsia" w:ascii="宋体" w:hAnsi="宋体" w:eastAsia="宋体" w:cs="宋体"/>
          <w:sz w:val="24"/>
          <w:szCs w:val="24"/>
        </w:rPr>
        <w:t>文件中的一切要求，提供本项目的</w:t>
      </w:r>
      <w:r>
        <w:rPr>
          <w:rFonts w:hint="eastAsia" w:ascii="宋体" w:hAnsi="宋体" w:cs="宋体"/>
          <w:sz w:val="24"/>
          <w:szCs w:val="24"/>
          <w:lang w:eastAsia="zh-CN"/>
        </w:rPr>
        <w:t>服务</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总报价为</w:t>
      </w:r>
      <w:r>
        <w:rPr>
          <w:rFonts w:hint="eastAsia" w:ascii="宋体" w:hAnsi="宋体" w:eastAsia="宋体" w:cs="宋体"/>
          <w:sz w:val="21"/>
          <w:szCs w:val="21"/>
          <w:u w:val="single"/>
        </w:rPr>
        <w:t xml:space="preserve">       元</w:t>
      </w:r>
      <w:r>
        <w:rPr>
          <w:rFonts w:hint="eastAsia" w:ascii="宋体" w:hAnsi="宋体" w:eastAsia="宋体" w:cs="宋体"/>
          <w:sz w:val="21"/>
          <w:szCs w:val="21"/>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rPr>
        <w:t>元整。</w:t>
      </w:r>
    </w:p>
    <w:p w14:paraId="015BB51A">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2、我方现提交的响应文件为：响应文件正本</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份，副本</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电子文档</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62734546">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3、我方承诺：本次</w:t>
      </w:r>
      <w:r>
        <w:rPr>
          <w:rFonts w:hint="eastAsia" w:ascii="宋体" w:hAnsi="宋体" w:eastAsia="宋体" w:cs="宋体"/>
          <w:sz w:val="24"/>
          <w:szCs w:val="24"/>
          <w:lang w:eastAsia="zh-CN"/>
        </w:rPr>
        <w:t>询价</w:t>
      </w:r>
      <w:r>
        <w:rPr>
          <w:rFonts w:hint="eastAsia" w:ascii="宋体" w:hAnsi="宋体" w:eastAsia="宋体" w:cs="宋体"/>
          <w:sz w:val="24"/>
          <w:szCs w:val="24"/>
        </w:rPr>
        <w:t>的有效期为90天。</w:t>
      </w:r>
    </w:p>
    <w:p w14:paraId="16AD4AE8">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4、我方完全理解和接受贵方</w:t>
      </w:r>
      <w:r>
        <w:rPr>
          <w:rFonts w:hint="eastAsia" w:ascii="宋体" w:hAnsi="宋体" w:eastAsia="宋体" w:cs="宋体"/>
          <w:sz w:val="24"/>
          <w:szCs w:val="24"/>
          <w:lang w:eastAsia="zh-CN"/>
        </w:rPr>
        <w:t>询价</w:t>
      </w:r>
      <w:r>
        <w:rPr>
          <w:rFonts w:hint="eastAsia" w:ascii="宋体" w:hAnsi="宋体" w:eastAsia="宋体" w:cs="宋体"/>
          <w:sz w:val="24"/>
          <w:szCs w:val="24"/>
        </w:rPr>
        <w:t>文件的一切规定和要求及评审办法。</w:t>
      </w:r>
    </w:p>
    <w:p w14:paraId="318798F8">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5、在整个</w:t>
      </w:r>
      <w:r>
        <w:rPr>
          <w:rFonts w:hint="eastAsia" w:ascii="宋体" w:hAnsi="宋体" w:eastAsia="宋体" w:cs="宋体"/>
          <w:sz w:val="24"/>
          <w:szCs w:val="24"/>
          <w:lang w:eastAsia="zh-CN"/>
        </w:rPr>
        <w:t>询价</w:t>
      </w:r>
      <w:r>
        <w:rPr>
          <w:rFonts w:hint="eastAsia" w:ascii="宋体" w:hAnsi="宋体" w:eastAsia="宋体" w:cs="宋体"/>
          <w:sz w:val="24"/>
          <w:szCs w:val="24"/>
        </w:rPr>
        <w:t>过程中，我方若有违规行为，接受按照《中华人民共和国政府采购法》之规定给予惩罚。</w:t>
      </w:r>
    </w:p>
    <w:p w14:paraId="6EBA9270">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6、我方若成为成交供应商，将按照最终</w:t>
      </w:r>
      <w:r>
        <w:rPr>
          <w:rFonts w:hint="eastAsia" w:ascii="宋体" w:hAnsi="宋体" w:eastAsia="宋体" w:cs="宋体"/>
          <w:sz w:val="24"/>
          <w:szCs w:val="24"/>
          <w:lang w:eastAsia="zh-CN"/>
        </w:rPr>
        <w:t>询价</w:t>
      </w:r>
      <w:r>
        <w:rPr>
          <w:rFonts w:hint="eastAsia" w:ascii="宋体" w:hAnsi="宋体" w:eastAsia="宋体" w:cs="宋体"/>
          <w:sz w:val="24"/>
          <w:szCs w:val="24"/>
        </w:rPr>
        <w:t>结果签订合同，并且严格履行合同义务。本承诺函将成为合同不可分割的一部分，与合同具有同等的法律效力。</w:t>
      </w:r>
    </w:p>
    <w:p w14:paraId="76EB98D4">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7.如果我方成为成交供应商，保证在接到成交通知书后，向采购代理机构</w:t>
      </w:r>
      <w:r>
        <w:rPr>
          <w:rFonts w:hint="eastAsia" w:ascii="宋体" w:hAnsi="宋体" w:eastAsia="宋体" w:cs="宋体"/>
          <w:sz w:val="24"/>
        </w:rPr>
        <w:t>缴纳</w:t>
      </w:r>
      <w:r>
        <w:rPr>
          <w:rFonts w:hint="eastAsia" w:ascii="宋体" w:hAnsi="宋体" w:eastAsia="宋体" w:cs="宋体"/>
          <w:sz w:val="24"/>
          <w:szCs w:val="24"/>
          <w:lang w:eastAsia="zh-CN"/>
        </w:rPr>
        <w:t>询价</w:t>
      </w:r>
      <w:r>
        <w:rPr>
          <w:rFonts w:hint="eastAsia" w:ascii="宋体" w:hAnsi="宋体" w:eastAsia="宋体" w:cs="宋体"/>
          <w:sz w:val="24"/>
          <w:szCs w:val="24"/>
        </w:rPr>
        <w:t>文件规定的采购代理服务费。</w:t>
      </w:r>
    </w:p>
    <w:p w14:paraId="7ABF57CE">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8"/>
        </w:rPr>
        <w:t>我方未</w:t>
      </w:r>
      <w:r>
        <w:rPr>
          <w:rFonts w:hint="eastAsia" w:ascii="宋体" w:hAnsi="宋体" w:eastAsia="宋体" w:cs="宋体"/>
          <w:sz w:val="24"/>
          <w:szCs w:val="24"/>
        </w:rPr>
        <w:t>为采购项目提供整体设计、规范编制或者项目管理、监理、检测等服务。</w:t>
      </w:r>
    </w:p>
    <w:p w14:paraId="18347F25">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供应商（公章）：</w:t>
      </w:r>
    </w:p>
    <w:p w14:paraId="5EEA914D">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地址：  </w:t>
      </w:r>
    </w:p>
    <w:p w14:paraId="69482110">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电话：                                             传真：</w:t>
      </w:r>
    </w:p>
    <w:p w14:paraId="790E3FAF">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网址：                                             邮编：</w:t>
      </w:r>
    </w:p>
    <w:p w14:paraId="36AA6311">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联系人：</w:t>
      </w:r>
    </w:p>
    <w:p w14:paraId="575C85B8">
      <w:pPr>
        <w:snapToGrid w:val="0"/>
        <w:spacing w:line="540" w:lineRule="exact"/>
        <w:ind w:firstLine="480" w:firstLineChars="200"/>
        <w:rPr>
          <w:rFonts w:hint="eastAsia" w:ascii="宋体" w:hAnsi="宋体" w:eastAsia="宋体" w:cs="宋体"/>
          <w:sz w:val="24"/>
          <w:szCs w:val="24"/>
        </w:rPr>
      </w:pPr>
    </w:p>
    <w:p w14:paraId="181CEC1A">
      <w:pPr>
        <w:snapToGrid w:val="0"/>
        <w:spacing w:line="540" w:lineRule="exact"/>
        <w:ind w:firstLine="480" w:firstLineChars="200"/>
        <w:rPr>
          <w:rFonts w:hint="eastAsia" w:ascii="宋体" w:hAnsi="宋体" w:eastAsia="宋体" w:cs="宋体"/>
          <w:sz w:val="24"/>
          <w:szCs w:val="24"/>
        </w:rPr>
      </w:pPr>
    </w:p>
    <w:p w14:paraId="19935B8F">
      <w:pPr>
        <w:snapToGrid w:val="0"/>
        <w:spacing w:line="540" w:lineRule="exact"/>
        <w:ind w:firstLine="480" w:firstLineChars="200"/>
        <w:jc w:val="right"/>
        <w:rPr>
          <w:rFonts w:hint="eastAsia" w:ascii="宋体" w:hAnsi="宋体" w:eastAsia="宋体" w:cs="宋体"/>
          <w:sz w:val="24"/>
          <w:szCs w:val="24"/>
        </w:rPr>
      </w:pPr>
      <w:r>
        <w:rPr>
          <w:rFonts w:hint="eastAsia" w:ascii="宋体" w:hAnsi="宋体" w:eastAsia="宋体" w:cs="宋体"/>
          <w:sz w:val="24"/>
          <w:szCs w:val="24"/>
        </w:rPr>
        <w:t xml:space="preserve">      年   月   日</w:t>
      </w:r>
      <w:bookmarkStart w:id="150" w:name="_Toc101387457"/>
      <w:bookmarkStart w:id="151" w:name="_Toc9841"/>
      <w:bookmarkStart w:id="152" w:name="_Toc11495"/>
    </w:p>
    <w:p w14:paraId="4D324E09">
      <w:pPr>
        <w:rPr>
          <w:rFonts w:hint="eastAsia" w:ascii="宋体" w:hAnsi="宋体" w:eastAsia="宋体" w:cs="宋体"/>
        </w:rPr>
      </w:pPr>
      <w:r>
        <w:rPr>
          <w:rFonts w:hint="eastAsia" w:ascii="宋体" w:hAnsi="宋体" w:eastAsia="宋体" w:cs="宋体"/>
        </w:rPr>
        <w:br w:type="page"/>
      </w:r>
    </w:p>
    <w:p w14:paraId="1D3D8558">
      <w:pPr>
        <w:tabs>
          <w:tab w:val="left" w:pos="6300"/>
        </w:tabs>
        <w:snapToGrid w:val="0"/>
        <w:spacing w:line="312" w:lineRule="auto"/>
        <w:ind w:firstLine="480"/>
        <w:rPr>
          <w:rFonts w:hint="eastAsia" w:ascii="宋体" w:hAnsi="宋体" w:eastAsia="宋体" w:cs="宋体"/>
          <w:bCs/>
        </w:rPr>
      </w:pPr>
      <w:r>
        <w:rPr>
          <w:rFonts w:hint="eastAsia" w:ascii="宋体" w:hAnsi="宋体" w:eastAsia="宋体" w:cs="宋体"/>
          <w:bCs/>
        </w:rPr>
        <w:t>（二）明细报价表</w:t>
      </w:r>
    </w:p>
    <w:p w14:paraId="7BCD669B">
      <w:pPr>
        <w:tabs>
          <w:tab w:val="left" w:pos="2975"/>
          <w:tab w:val="center" w:pos="4765"/>
        </w:tabs>
        <w:spacing w:line="312" w:lineRule="auto"/>
        <w:rPr>
          <w:rFonts w:hint="eastAsia" w:ascii="宋体" w:hAnsi="宋体" w:eastAsia="宋体" w:cs="宋体"/>
          <w:b/>
          <w:szCs w:val="28"/>
        </w:rPr>
      </w:pPr>
      <w:r>
        <w:rPr>
          <w:rFonts w:hint="eastAsia" w:ascii="宋体" w:hAnsi="宋体" w:eastAsia="宋体" w:cs="宋体"/>
          <w:b/>
          <w:szCs w:val="28"/>
        </w:rPr>
        <w:tab/>
      </w:r>
      <w:r>
        <w:rPr>
          <w:rFonts w:hint="eastAsia" w:ascii="宋体" w:hAnsi="宋体" w:eastAsia="宋体" w:cs="宋体"/>
          <w:b/>
          <w:szCs w:val="28"/>
        </w:rPr>
        <w:tab/>
      </w:r>
      <w:r>
        <w:rPr>
          <w:rFonts w:hint="eastAsia" w:ascii="宋体" w:hAnsi="宋体" w:eastAsia="宋体" w:cs="宋体"/>
          <w:b/>
          <w:szCs w:val="28"/>
        </w:rPr>
        <w:t>明细报价表</w:t>
      </w:r>
    </w:p>
    <w:tbl>
      <w:tblPr>
        <w:tblStyle w:val="27"/>
        <w:tblpPr w:leftFromText="180" w:rightFromText="180" w:vertAnchor="text" w:tblpXSpec="center" w:tblpY="1"/>
        <w:tblOverlap w:val="never"/>
        <w:tblW w:w="10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1596"/>
        <w:gridCol w:w="3205"/>
        <w:gridCol w:w="1266"/>
        <w:gridCol w:w="1266"/>
        <w:gridCol w:w="1266"/>
        <w:gridCol w:w="1266"/>
      </w:tblGrid>
      <w:tr w14:paraId="11993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trPr>
        <w:tc>
          <w:tcPr>
            <w:tcW w:w="962" w:type="dxa"/>
            <w:vAlign w:val="center"/>
          </w:tcPr>
          <w:p w14:paraId="5D6050A5">
            <w:pPr>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1596" w:type="dxa"/>
            <w:vAlign w:val="center"/>
          </w:tcPr>
          <w:p w14:paraId="6F1973AE">
            <w:pPr>
              <w:jc w:val="center"/>
              <w:rPr>
                <w:rFonts w:hint="eastAsia" w:ascii="宋体" w:hAnsi="宋体" w:eastAsia="宋体" w:cs="宋体"/>
                <w:b/>
                <w:sz w:val="21"/>
                <w:szCs w:val="21"/>
              </w:rPr>
            </w:pPr>
            <w:r>
              <w:rPr>
                <w:rFonts w:hint="eastAsia" w:ascii="宋体" w:hAnsi="宋体" w:eastAsia="宋体" w:cs="宋体"/>
                <w:b/>
                <w:sz w:val="21"/>
                <w:szCs w:val="21"/>
              </w:rPr>
              <w:t>名称</w:t>
            </w:r>
          </w:p>
        </w:tc>
        <w:tc>
          <w:tcPr>
            <w:tcW w:w="3205" w:type="dxa"/>
            <w:vAlign w:val="center"/>
          </w:tcPr>
          <w:p w14:paraId="667C9792">
            <w:pPr>
              <w:jc w:val="center"/>
              <w:rPr>
                <w:rFonts w:hint="eastAsia" w:ascii="宋体" w:hAnsi="宋体" w:eastAsia="宋体" w:cs="宋体"/>
                <w:b/>
                <w:sz w:val="21"/>
                <w:szCs w:val="21"/>
              </w:rPr>
            </w:pPr>
            <w:r>
              <w:rPr>
                <w:rFonts w:hint="eastAsia" w:ascii="宋体" w:hAnsi="宋体" w:eastAsia="宋体" w:cs="宋体"/>
                <w:b/>
                <w:sz w:val="21"/>
                <w:szCs w:val="21"/>
              </w:rPr>
              <w:t>性能参数及说明</w:t>
            </w:r>
          </w:p>
        </w:tc>
        <w:tc>
          <w:tcPr>
            <w:tcW w:w="1266" w:type="dxa"/>
            <w:vAlign w:val="center"/>
          </w:tcPr>
          <w:p w14:paraId="0F89C14E">
            <w:pPr>
              <w:jc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266" w:type="dxa"/>
            <w:vAlign w:val="center"/>
          </w:tcPr>
          <w:p w14:paraId="15C891D2">
            <w:pPr>
              <w:jc w:val="center"/>
              <w:rPr>
                <w:rFonts w:hint="eastAsia" w:ascii="宋体" w:hAnsi="宋体" w:eastAsia="宋体" w:cs="宋体"/>
                <w:b/>
                <w:sz w:val="21"/>
                <w:szCs w:val="21"/>
              </w:rPr>
            </w:pPr>
            <w:r>
              <w:rPr>
                <w:rFonts w:hint="eastAsia" w:ascii="宋体" w:hAnsi="宋体" w:eastAsia="宋体" w:cs="宋体"/>
                <w:b/>
                <w:sz w:val="21"/>
                <w:szCs w:val="21"/>
              </w:rPr>
              <w:t>数量</w:t>
            </w:r>
          </w:p>
        </w:tc>
        <w:tc>
          <w:tcPr>
            <w:tcW w:w="1266" w:type="dxa"/>
            <w:vAlign w:val="center"/>
          </w:tcPr>
          <w:p w14:paraId="7F4B5007">
            <w:pPr>
              <w:jc w:val="center"/>
              <w:rPr>
                <w:rFonts w:hint="eastAsia" w:ascii="宋体" w:hAnsi="宋体" w:eastAsia="宋体" w:cs="宋体"/>
                <w:b/>
                <w:sz w:val="21"/>
                <w:szCs w:val="21"/>
              </w:rPr>
            </w:pPr>
            <w:r>
              <w:rPr>
                <w:rFonts w:hint="eastAsia" w:ascii="宋体" w:hAnsi="宋体" w:eastAsia="宋体" w:cs="宋体"/>
                <w:b/>
                <w:sz w:val="21"/>
                <w:szCs w:val="21"/>
              </w:rPr>
              <w:t>单价</w:t>
            </w:r>
          </w:p>
        </w:tc>
        <w:tc>
          <w:tcPr>
            <w:tcW w:w="1266" w:type="dxa"/>
            <w:vAlign w:val="center"/>
          </w:tcPr>
          <w:p w14:paraId="4B270DE4">
            <w:pPr>
              <w:jc w:val="center"/>
              <w:rPr>
                <w:rFonts w:hint="eastAsia" w:ascii="宋体" w:hAnsi="宋体" w:eastAsia="宋体" w:cs="宋体"/>
                <w:b/>
                <w:sz w:val="21"/>
                <w:szCs w:val="21"/>
              </w:rPr>
            </w:pPr>
            <w:r>
              <w:rPr>
                <w:rFonts w:hint="eastAsia" w:ascii="宋体" w:hAnsi="宋体" w:eastAsia="宋体" w:cs="宋体"/>
                <w:b/>
                <w:sz w:val="21"/>
                <w:szCs w:val="21"/>
              </w:rPr>
              <w:t>总价</w:t>
            </w:r>
          </w:p>
        </w:tc>
      </w:tr>
      <w:tr w14:paraId="73DC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568F56D2">
            <w:pPr>
              <w:ind w:left="3920" w:firstLine="420"/>
              <w:jc w:val="center"/>
              <w:outlineLvl w:val="0"/>
              <w:rPr>
                <w:rFonts w:hint="eastAsia" w:ascii="宋体" w:hAnsi="宋体" w:eastAsia="宋体" w:cs="宋体"/>
                <w:sz w:val="21"/>
                <w:szCs w:val="21"/>
              </w:rPr>
            </w:pPr>
            <w:r>
              <w:rPr>
                <w:rFonts w:hint="eastAsia" w:ascii="宋体" w:hAnsi="宋体" w:eastAsia="宋体" w:cs="宋体"/>
                <w:sz w:val="21"/>
                <w:szCs w:val="21"/>
              </w:rPr>
              <w:t>2111</w:t>
            </w:r>
          </w:p>
        </w:tc>
        <w:tc>
          <w:tcPr>
            <w:tcW w:w="1596" w:type="dxa"/>
            <w:vAlign w:val="center"/>
          </w:tcPr>
          <w:p w14:paraId="5F1B0F8A">
            <w:pPr>
              <w:jc w:val="center"/>
              <w:rPr>
                <w:rFonts w:hint="eastAsia" w:ascii="宋体" w:hAnsi="宋体" w:eastAsia="宋体" w:cs="宋体"/>
                <w:sz w:val="21"/>
                <w:szCs w:val="21"/>
              </w:rPr>
            </w:pPr>
          </w:p>
        </w:tc>
        <w:tc>
          <w:tcPr>
            <w:tcW w:w="3205" w:type="dxa"/>
          </w:tcPr>
          <w:p w14:paraId="38CFAA52">
            <w:pPr>
              <w:jc w:val="center"/>
              <w:rPr>
                <w:rFonts w:hint="eastAsia" w:ascii="宋体" w:hAnsi="宋体" w:eastAsia="宋体" w:cs="宋体"/>
                <w:sz w:val="21"/>
                <w:szCs w:val="21"/>
              </w:rPr>
            </w:pPr>
          </w:p>
        </w:tc>
        <w:tc>
          <w:tcPr>
            <w:tcW w:w="1266" w:type="dxa"/>
          </w:tcPr>
          <w:p w14:paraId="24F06DF0">
            <w:pPr>
              <w:jc w:val="center"/>
              <w:rPr>
                <w:rFonts w:hint="eastAsia" w:ascii="宋体" w:hAnsi="宋体" w:eastAsia="宋体" w:cs="宋体"/>
                <w:sz w:val="21"/>
                <w:szCs w:val="21"/>
              </w:rPr>
            </w:pPr>
          </w:p>
        </w:tc>
        <w:tc>
          <w:tcPr>
            <w:tcW w:w="1266" w:type="dxa"/>
          </w:tcPr>
          <w:p w14:paraId="40636DA0">
            <w:pPr>
              <w:jc w:val="center"/>
              <w:rPr>
                <w:rFonts w:hint="eastAsia" w:ascii="宋体" w:hAnsi="宋体" w:eastAsia="宋体" w:cs="宋体"/>
                <w:sz w:val="21"/>
                <w:szCs w:val="21"/>
              </w:rPr>
            </w:pPr>
          </w:p>
        </w:tc>
        <w:tc>
          <w:tcPr>
            <w:tcW w:w="1266" w:type="dxa"/>
          </w:tcPr>
          <w:p w14:paraId="3C4C111B">
            <w:pPr>
              <w:jc w:val="center"/>
              <w:rPr>
                <w:rFonts w:hint="eastAsia" w:ascii="宋体" w:hAnsi="宋体" w:eastAsia="宋体" w:cs="宋体"/>
                <w:sz w:val="21"/>
                <w:szCs w:val="21"/>
              </w:rPr>
            </w:pPr>
          </w:p>
        </w:tc>
        <w:tc>
          <w:tcPr>
            <w:tcW w:w="1266" w:type="dxa"/>
          </w:tcPr>
          <w:p w14:paraId="5BE19C21">
            <w:pPr>
              <w:jc w:val="center"/>
              <w:rPr>
                <w:rFonts w:hint="eastAsia" w:ascii="宋体" w:hAnsi="宋体" w:eastAsia="宋体" w:cs="宋体"/>
                <w:sz w:val="21"/>
                <w:szCs w:val="21"/>
              </w:rPr>
            </w:pPr>
          </w:p>
        </w:tc>
      </w:tr>
      <w:tr w14:paraId="2BF8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334DB454">
            <w:pPr>
              <w:ind w:left="3920" w:firstLine="420"/>
              <w:jc w:val="center"/>
              <w:outlineLvl w:val="0"/>
              <w:rPr>
                <w:rFonts w:hint="eastAsia" w:ascii="宋体" w:hAnsi="宋体" w:eastAsia="宋体" w:cs="宋体"/>
                <w:sz w:val="21"/>
                <w:szCs w:val="21"/>
              </w:rPr>
            </w:pPr>
            <w:r>
              <w:rPr>
                <w:rFonts w:hint="eastAsia" w:ascii="宋体" w:hAnsi="宋体" w:eastAsia="宋体" w:cs="宋体"/>
                <w:sz w:val="21"/>
                <w:szCs w:val="21"/>
              </w:rPr>
              <w:t>22</w:t>
            </w:r>
          </w:p>
        </w:tc>
        <w:tc>
          <w:tcPr>
            <w:tcW w:w="1596" w:type="dxa"/>
            <w:vAlign w:val="center"/>
          </w:tcPr>
          <w:p w14:paraId="31E3E690">
            <w:pPr>
              <w:jc w:val="center"/>
              <w:rPr>
                <w:rFonts w:hint="eastAsia" w:ascii="宋体" w:hAnsi="宋体" w:eastAsia="宋体" w:cs="宋体"/>
                <w:sz w:val="21"/>
                <w:szCs w:val="21"/>
              </w:rPr>
            </w:pPr>
          </w:p>
        </w:tc>
        <w:tc>
          <w:tcPr>
            <w:tcW w:w="3205" w:type="dxa"/>
          </w:tcPr>
          <w:p w14:paraId="1E61C89C">
            <w:pPr>
              <w:jc w:val="center"/>
              <w:rPr>
                <w:rFonts w:hint="eastAsia" w:ascii="宋体" w:hAnsi="宋体" w:eastAsia="宋体" w:cs="宋体"/>
                <w:sz w:val="21"/>
                <w:szCs w:val="21"/>
              </w:rPr>
            </w:pPr>
          </w:p>
        </w:tc>
        <w:tc>
          <w:tcPr>
            <w:tcW w:w="1266" w:type="dxa"/>
          </w:tcPr>
          <w:p w14:paraId="1B049DC2">
            <w:pPr>
              <w:jc w:val="center"/>
              <w:rPr>
                <w:rFonts w:hint="eastAsia" w:ascii="宋体" w:hAnsi="宋体" w:eastAsia="宋体" w:cs="宋体"/>
                <w:sz w:val="21"/>
                <w:szCs w:val="21"/>
              </w:rPr>
            </w:pPr>
          </w:p>
        </w:tc>
        <w:tc>
          <w:tcPr>
            <w:tcW w:w="1266" w:type="dxa"/>
          </w:tcPr>
          <w:p w14:paraId="286807F2">
            <w:pPr>
              <w:jc w:val="center"/>
              <w:rPr>
                <w:rFonts w:hint="eastAsia" w:ascii="宋体" w:hAnsi="宋体" w:eastAsia="宋体" w:cs="宋体"/>
                <w:sz w:val="21"/>
                <w:szCs w:val="21"/>
              </w:rPr>
            </w:pPr>
          </w:p>
        </w:tc>
        <w:tc>
          <w:tcPr>
            <w:tcW w:w="1266" w:type="dxa"/>
          </w:tcPr>
          <w:p w14:paraId="734F80BE">
            <w:pPr>
              <w:jc w:val="center"/>
              <w:rPr>
                <w:rFonts w:hint="eastAsia" w:ascii="宋体" w:hAnsi="宋体" w:eastAsia="宋体" w:cs="宋体"/>
                <w:sz w:val="21"/>
                <w:szCs w:val="21"/>
              </w:rPr>
            </w:pPr>
          </w:p>
        </w:tc>
        <w:tc>
          <w:tcPr>
            <w:tcW w:w="1266" w:type="dxa"/>
          </w:tcPr>
          <w:p w14:paraId="10836DB7">
            <w:pPr>
              <w:jc w:val="center"/>
              <w:rPr>
                <w:rFonts w:hint="eastAsia" w:ascii="宋体" w:hAnsi="宋体" w:eastAsia="宋体" w:cs="宋体"/>
                <w:sz w:val="21"/>
                <w:szCs w:val="21"/>
              </w:rPr>
            </w:pPr>
          </w:p>
        </w:tc>
      </w:tr>
      <w:tr w14:paraId="43265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55C84F7B">
            <w:pPr>
              <w:ind w:left="3920" w:firstLine="420"/>
              <w:jc w:val="center"/>
              <w:outlineLvl w:val="0"/>
              <w:rPr>
                <w:rFonts w:hint="eastAsia" w:ascii="宋体" w:hAnsi="宋体" w:eastAsia="宋体" w:cs="宋体"/>
                <w:sz w:val="21"/>
                <w:szCs w:val="21"/>
              </w:rPr>
            </w:pPr>
            <w:r>
              <w:rPr>
                <w:rFonts w:hint="eastAsia" w:ascii="宋体" w:hAnsi="宋体" w:eastAsia="宋体" w:cs="宋体"/>
                <w:sz w:val="21"/>
                <w:szCs w:val="21"/>
              </w:rPr>
              <w:t>13</w:t>
            </w:r>
          </w:p>
        </w:tc>
        <w:tc>
          <w:tcPr>
            <w:tcW w:w="1596" w:type="dxa"/>
            <w:vAlign w:val="center"/>
          </w:tcPr>
          <w:p w14:paraId="5C79E84C">
            <w:pPr>
              <w:jc w:val="center"/>
              <w:rPr>
                <w:rFonts w:hint="eastAsia" w:ascii="宋体" w:hAnsi="宋体" w:eastAsia="宋体" w:cs="宋体"/>
                <w:sz w:val="21"/>
                <w:szCs w:val="21"/>
              </w:rPr>
            </w:pPr>
          </w:p>
        </w:tc>
        <w:tc>
          <w:tcPr>
            <w:tcW w:w="3205" w:type="dxa"/>
          </w:tcPr>
          <w:p w14:paraId="0DC1EDC5">
            <w:pPr>
              <w:jc w:val="center"/>
              <w:rPr>
                <w:rFonts w:hint="eastAsia" w:ascii="宋体" w:hAnsi="宋体" w:eastAsia="宋体" w:cs="宋体"/>
                <w:sz w:val="21"/>
                <w:szCs w:val="21"/>
              </w:rPr>
            </w:pPr>
          </w:p>
        </w:tc>
        <w:tc>
          <w:tcPr>
            <w:tcW w:w="1266" w:type="dxa"/>
          </w:tcPr>
          <w:p w14:paraId="52D09F33">
            <w:pPr>
              <w:jc w:val="center"/>
              <w:rPr>
                <w:rFonts w:hint="eastAsia" w:ascii="宋体" w:hAnsi="宋体" w:eastAsia="宋体" w:cs="宋体"/>
                <w:sz w:val="21"/>
                <w:szCs w:val="21"/>
              </w:rPr>
            </w:pPr>
          </w:p>
        </w:tc>
        <w:tc>
          <w:tcPr>
            <w:tcW w:w="1266" w:type="dxa"/>
          </w:tcPr>
          <w:p w14:paraId="74FA1FCC">
            <w:pPr>
              <w:jc w:val="center"/>
              <w:rPr>
                <w:rFonts w:hint="eastAsia" w:ascii="宋体" w:hAnsi="宋体" w:eastAsia="宋体" w:cs="宋体"/>
                <w:sz w:val="21"/>
                <w:szCs w:val="21"/>
              </w:rPr>
            </w:pPr>
          </w:p>
        </w:tc>
        <w:tc>
          <w:tcPr>
            <w:tcW w:w="1266" w:type="dxa"/>
          </w:tcPr>
          <w:p w14:paraId="4FADFC09">
            <w:pPr>
              <w:jc w:val="center"/>
              <w:rPr>
                <w:rFonts w:hint="eastAsia" w:ascii="宋体" w:hAnsi="宋体" w:eastAsia="宋体" w:cs="宋体"/>
                <w:sz w:val="21"/>
                <w:szCs w:val="21"/>
              </w:rPr>
            </w:pPr>
          </w:p>
        </w:tc>
        <w:tc>
          <w:tcPr>
            <w:tcW w:w="1266" w:type="dxa"/>
          </w:tcPr>
          <w:p w14:paraId="426641F2">
            <w:pPr>
              <w:jc w:val="center"/>
              <w:rPr>
                <w:rFonts w:hint="eastAsia" w:ascii="宋体" w:hAnsi="宋体" w:eastAsia="宋体" w:cs="宋体"/>
                <w:sz w:val="21"/>
                <w:szCs w:val="21"/>
              </w:rPr>
            </w:pPr>
          </w:p>
        </w:tc>
      </w:tr>
      <w:tr w14:paraId="190F2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7575BCE">
            <w:pPr>
              <w:ind w:left="3920" w:firstLine="420"/>
              <w:jc w:val="center"/>
              <w:outlineLvl w:val="0"/>
              <w:rPr>
                <w:rFonts w:hint="eastAsia" w:ascii="宋体" w:hAnsi="宋体" w:eastAsia="宋体" w:cs="宋体"/>
                <w:sz w:val="21"/>
                <w:szCs w:val="21"/>
              </w:rPr>
            </w:pPr>
            <w:r>
              <w:rPr>
                <w:rFonts w:hint="eastAsia" w:ascii="宋体" w:hAnsi="宋体" w:eastAsia="宋体" w:cs="宋体"/>
                <w:sz w:val="21"/>
                <w:szCs w:val="21"/>
              </w:rPr>
              <w:t>4</w:t>
            </w:r>
          </w:p>
        </w:tc>
        <w:tc>
          <w:tcPr>
            <w:tcW w:w="1596" w:type="dxa"/>
            <w:vAlign w:val="center"/>
          </w:tcPr>
          <w:p w14:paraId="210287A8">
            <w:pPr>
              <w:jc w:val="center"/>
              <w:rPr>
                <w:rFonts w:hint="eastAsia" w:ascii="宋体" w:hAnsi="宋体" w:eastAsia="宋体" w:cs="宋体"/>
                <w:sz w:val="21"/>
                <w:szCs w:val="21"/>
              </w:rPr>
            </w:pPr>
          </w:p>
        </w:tc>
        <w:tc>
          <w:tcPr>
            <w:tcW w:w="3205" w:type="dxa"/>
          </w:tcPr>
          <w:p w14:paraId="78681ACB">
            <w:pPr>
              <w:jc w:val="center"/>
              <w:rPr>
                <w:rFonts w:hint="eastAsia" w:ascii="宋体" w:hAnsi="宋体" w:eastAsia="宋体" w:cs="宋体"/>
                <w:sz w:val="21"/>
                <w:szCs w:val="21"/>
              </w:rPr>
            </w:pPr>
          </w:p>
        </w:tc>
        <w:tc>
          <w:tcPr>
            <w:tcW w:w="1266" w:type="dxa"/>
          </w:tcPr>
          <w:p w14:paraId="6ADDE8F7">
            <w:pPr>
              <w:jc w:val="center"/>
              <w:rPr>
                <w:rFonts w:hint="eastAsia" w:ascii="宋体" w:hAnsi="宋体" w:eastAsia="宋体" w:cs="宋体"/>
                <w:sz w:val="21"/>
                <w:szCs w:val="21"/>
              </w:rPr>
            </w:pPr>
          </w:p>
        </w:tc>
        <w:tc>
          <w:tcPr>
            <w:tcW w:w="1266" w:type="dxa"/>
          </w:tcPr>
          <w:p w14:paraId="4A537888">
            <w:pPr>
              <w:jc w:val="center"/>
              <w:rPr>
                <w:rFonts w:hint="eastAsia" w:ascii="宋体" w:hAnsi="宋体" w:eastAsia="宋体" w:cs="宋体"/>
                <w:sz w:val="21"/>
                <w:szCs w:val="21"/>
              </w:rPr>
            </w:pPr>
          </w:p>
        </w:tc>
        <w:tc>
          <w:tcPr>
            <w:tcW w:w="1266" w:type="dxa"/>
          </w:tcPr>
          <w:p w14:paraId="6AABCA85">
            <w:pPr>
              <w:jc w:val="center"/>
              <w:rPr>
                <w:rFonts w:hint="eastAsia" w:ascii="宋体" w:hAnsi="宋体" w:eastAsia="宋体" w:cs="宋体"/>
                <w:sz w:val="21"/>
                <w:szCs w:val="21"/>
              </w:rPr>
            </w:pPr>
          </w:p>
        </w:tc>
        <w:tc>
          <w:tcPr>
            <w:tcW w:w="1266" w:type="dxa"/>
          </w:tcPr>
          <w:p w14:paraId="06CA4B2D">
            <w:pPr>
              <w:jc w:val="center"/>
              <w:rPr>
                <w:rFonts w:hint="eastAsia" w:ascii="宋体" w:hAnsi="宋体" w:eastAsia="宋体" w:cs="宋体"/>
                <w:sz w:val="21"/>
                <w:szCs w:val="21"/>
              </w:rPr>
            </w:pPr>
          </w:p>
        </w:tc>
      </w:tr>
      <w:tr w14:paraId="0656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72E6FAD2">
            <w:pPr>
              <w:ind w:left="3920" w:firstLine="420"/>
              <w:jc w:val="center"/>
              <w:outlineLvl w:val="0"/>
              <w:rPr>
                <w:rFonts w:hint="eastAsia" w:ascii="宋体" w:hAnsi="宋体" w:eastAsia="宋体" w:cs="宋体"/>
                <w:sz w:val="21"/>
                <w:szCs w:val="21"/>
              </w:rPr>
            </w:pPr>
            <w:r>
              <w:rPr>
                <w:rFonts w:hint="eastAsia" w:ascii="宋体" w:hAnsi="宋体" w:eastAsia="宋体" w:cs="宋体"/>
                <w:sz w:val="21"/>
                <w:szCs w:val="21"/>
              </w:rPr>
              <w:t>5</w:t>
            </w:r>
          </w:p>
        </w:tc>
        <w:tc>
          <w:tcPr>
            <w:tcW w:w="1596" w:type="dxa"/>
            <w:vAlign w:val="center"/>
          </w:tcPr>
          <w:p w14:paraId="5D7C942C">
            <w:pPr>
              <w:jc w:val="center"/>
              <w:rPr>
                <w:rFonts w:hint="eastAsia" w:ascii="宋体" w:hAnsi="宋体" w:eastAsia="宋体" w:cs="宋体"/>
                <w:sz w:val="21"/>
                <w:szCs w:val="21"/>
              </w:rPr>
            </w:pPr>
          </w:p>
        </w:tc>
        <w:tc>
          <w:tcPr>
            <w:tcW w:w="3205" w:type="dxa"/>
          </w:tcPr>
          <w:p w14:paraId="02CE6623">
            <w:pPr>
              <w:jc w:val="center"/>
              <w:rPr>
                <w:rFonts w:hint="eastAsia" w:ascii="宋体" w:hAnsi="宋体" w:eastAsia="宋体" w:cs="宋体"/>
                <w:sz w:val="21"/>
                <w:szCs w:val="21"/>
              </w:rPr>
            </w:pPr>
          </w:p>
        </w:tc>
        <w:tc>
          <w:tcPr>
            <w:tcW w:w="1266" w:type="dxa"/>
          </w:tcPr>
          <w:p w14:paraId="09F97A71">
            <w:pPr>
              <w:jc w:val="center"/>
              <w:rPr>
                <w:rFonts w:hint="eastAsia" w:ascii="宋体" w:hAnsi="宋体" w:eastAsia="宋体" w:cs="宋体"/>
                <w:sz w:val="21"/>
                <w:szCs w:val="21"/>
              </w:rPr>
            </w:pPr>
          </w:p>
        </w:tc>
        <w:tc>
          <w:tcPr>
            <w:tcW w:w="1266" w:type="dxa"/>
          </w:tcPr>
          <w:p w14:paraId="0C52D288">
            <w:pPr>
              <w:jc w:val="center"/>
              <w:rPr>
                <w:rFonts w:hint="eastAsia" w:ascii="宋体" w:hAnsi="宋体" w:eastAsia="宋体" w:cs="宋体"/>
                <w:sz w:val="21"/>
                <w:szCs w:val="21"/>
              </w:rPr>
            </w:pPr>
          </w:p>
        </w:tc>
        <w:tc>
          <w:tcPr>
            <w:tcW w:w="1266" w:type="dxa"/>
          </w:tcPr>
          <w:p w14:paraId="5132D125">
            <w:pPr>
              <w:jc w:val="center"/>
              <w:rPr>
                <w:rFonts w:hint="eastAsia" w:ascii="宋体" w:hAnsi="宋体" w:eastAsia="宋体" w:cs="宋体"/>
                <w:sz w:val="21"/>
                <w:szCs w:val="21"/>
              </w:rPr>
            </w:pPr>
          </w:p>
        </w:tc>
        <w:tc>
          <w:tcPr>
            <w:tcW w:w="1266" w:type="dxa"/>
          </w:tcPr>
          <w:p w14:paraId="75BF881A">
            <w:pPr>
              <w:jc w:val="center"/>
              <w:rPr>
                <w:rFonts w:hint="eastAsia" w:ascii="宋体" w:hAnsi="宋体" w:eastAsia="宋体" w:cs="宋体"/>
                <w:sz w:val="21"/>
                <w:szCs w:val="21"/>
              </w:rPr>
            </w:pPr>
          </w:p>
        </w:tc>
      </w:tr>
      <w:tr w14:paraId="39DC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5CC50396">
            <w:pPr>
              <w:ind w:left="3920" w:firstLine="420"/>
              <w:jc w:val="center"/>
              <w:outlineLvl w:val="0"/>
              <w:rPr>
                <w:rFonts w:hint="eastAsia" w:ascii="宋体" w:hAnsi="宋体" w:eastAsia="宋体" w:cs="宋体"/>
                <w:sz w:val="21"/>
                <w:szCs w:val="21"/>
              </w:rPr>
            </w:pPr>
            <w:r>
              <w:rPr>
                <w:rFonts w:hint="eastAsia" w:ascii="宋体" w:hAnsi="宋体" w:eastAsia="宋体" w:cs="宋体"/>
                <w:sz w:val="21"/>
                <w:szCs w:val="21"/>
              </w:rPr>
              <w:t>6</w:t>
            </w:r>
          </w:p>
        </w:tc>
        <w:tc>
          <w:tcPr>
            <w:tcW w:w="1596" w:type="dxa"/>
            <w:vAlign w:val="center"/>
          </w:tcPr>
          <w:p w14:paraId="2625FA01">
            <w:pPr>
              <w:jc w:val="center"/>
              <w:rPr>
                <w:rFonts w:hint="eastAsia" w:ascii="宋体" w:hAnsi="宋体" w:eastAsia="宋体" w:cs="宋体"/>
                <w:sz w:val="21"/>
                <w:szCs w:val="21"/>
              </w:rPr>
            </w:pPr>
          </w:p>
        </w:tc>
        <w:tc>
          <w:tcPr>
            <w:tcW w:w="3205" w:type="dxa"/>
          </w:tcPr>
          <w:p w14:paraId="5F84F714">
            <w:pPr>
              <w:jc w:val="center"/>
              <w:rPr>
                <w:rFonts w:hint="eastAsia" w:ascii="宋体" w:hAnsi="宋体" w:eastAsia="宋体" w:cs="宋体"/>
                <w:sz w:val="21"/>
                <w:szCs w:val="21"/>
              </w:rPr>
            </w:pPr>
          </w:p>
        </w:tc>
        <w:tc>
          <w:tcPr>
            <w:tcW w:w="1266" w:type="dxa"/>
          </w:tcPr>
          <w:p w14:paraId="0B77612F">
            <w:pPr>
              <w:jc w:val="center"/>
              <w:rPr>
                <w:rFonts w:hint="eastAsia" w:ascii="宋体" w:hAnsi="宋体" w:eastAsia="宋体" w:cs="宋体"/>
                <w:sz w:val="21"/>
                <w:szCs w:val="21"/>
              </w:rPr>
            </w:pPr>
          </w:p>
        </w:tc>
        <w:tc>
          <w:tcPr>
            <w:tcW w:w="1266" w:type="dxa"/>
          </w:tcPr>
          <w:p w14:paraId="0BB6BF97">
            <w:pPr>
              <w:jc w:val="center"/>
              <w:rPr>
                <w:rFonts w:hint="eastAsia" w:ascii="宋体" w:hAnsi="宋体" w:eastAsia="宋体" w:cs="宋体"/>
                <w:sz w:val="21"/>
                <w:szCs w:val="21"/>
              </w:rPr>
            </w:pPr>
          </w:p>
        </w:tc>
        <w:tc>
          <w:tcPr>
            <w:tcW w:w="1266" w:type="dxa"/>
          </w:tcPr>
          <w:p w14:paraId="0EC25E48">
            <w:pPr>
              <w:jc w:val="center"/>
              <w:rPr>
                <w:rFonts w:hint="eastAsia" w:ascii="宋体" w:hAnsi="宋体" w:eastAsia="宋体" w:cs="宋体"/>
                <w:sz w:val="21"/>
                <w:szCs w:val="21"/>
              </w:rPr>
            </w:pPr>
          </w:p>
        </w:tc>
        <w:tc>
          <w:tcPr>
            <w:tcW w:w="1266" w:type="dxa"/>
          </w:tcPr>
          <w:p w14:paraId="5FC1D604">
            <w:pPr>
              <w:jc w:val="center"/>
              <w:rPr>
                <w:rFonts w:hint="eastAsia" w:ascii="宋体" w:hAnsi="宋体" w:eastAsia="宋体" w:cs="宋体"/>
                <w:sz w:val="21"/>
                <w:szCs w:val="21"/>
              </w:rPr>
            </w:pPr>
          </w:p>
        </w:tc>
      </w:tr>
      <w:tr w14:paraId="090D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68B96FB7">
            <w:pPr>
              <w:ind w:left="3920" w:firstLine="420"/>
              <w:jc w:val="center"/>
              <w:outlineLvl w:val="0"/>
              <w:rPr>
                <w:rFonts w:hint="eastAsia" w:ascii="宋体" w:hAnsi="宋体" w:eastAsia="宋体" w:cs="宋体"/>
                <w:sz w:val="21"/>
                <w:szCs w:val="21"/>
              </w:rPr>
            </w:pPr>
            <w:r>
              <w:rPr>
                <w:rFonts w:hint="eastAsia" w:ascii="宋体" w:hAnsi="宋体" w:eastAsia="宋体" w:cs="宋体"/>
                <w:sz w:val="21"/>
                <w:szCs w:val="21"/>
              </w:rPr>
              <w:t>7</w:t>
            </w:r>
          </w:p>
        </w:tc>
        <w:tc>
          <w:tcPr>
            <w:tcW w:w="1596" w:type="dxa"/>
            <w:vAlign w:val="center"/>
          </w:tcPr>
          <w:p w14:paraId="64DCD9BD">
            <w:pPr>
              <w:jc w:val="center"/>
              <w:rPr>
                <w:rFonts w:hint="eastAsia" w:ascii="宋体" w:hAnsi="宋体" w:eastAsia="宋体" w:cs="宋体"/>
                <w:sz w:val="21"/>
                <w:szCs w:val="21"/>
              </w:rPr>
            </w:pPr>
          </w:p>
        </w:tc>
        <w:tc>
          <w:tcPr>
            <w:tcW w:w="3205" w:type="dxa"/>
          </w:tcPr>
          <w:p w14:paraId="0CDFB13A">
            <w:pPr>
              <w:jc w:val="center"/>
              <w:rPr>
                <w:rFonts w:hint="eastAsia" w:ascii="宋体" w:hAnsi="宋体" w:eastAsia="宋体" w:cs="宋体"/>
                <w:sz w:val="21"/>
                <w:szCs w:val="21"/>
              </w:rPr>
            </w:pPr>
          </w:p>
        </w:tc>
        <w:tc>
          <w:tcPr>
            <w:tcW w:w="1266" w:type="dxa"/>
          </w:tcPr>
          <w:p w14:paraId="40B91DAB">
            <w:pPr>
              <w:jc w:val="center"/>
              <w:rPr>
                <w:rFonts w:hint="eastAsia" w:ascii="宋体" w:hAnsi="宋体" w:eastAsia="宋体" w:cs="宋体"/>
                <w:sz w:val="21"/>
                <w:szCs w:val="21"/>
              </w:rPr>
            </w:pPr>
          </w:p>
        </w:tc>
        <w:tc>
          <w:tcPr>
            <w:tcW w:w="1266" w:type="dxa"/>
          </w:tcPr>
          <w:p w14:paraId="75E3983A">
            <w:pPr>
              <w:jc w:val="center"/>
              <w:rPr>
                <w:rFonts w:hint="eastAsia" w:ascii="宋体" w:hAnsi="宋体" w:eastAsia="宋体" w:cs="宋体"/>
                <w:sz w:val="21"/>
                <w:szCs w:val="21"/>
              </w:rPr>
            </w:pPr>
          </w:p>
        </w:tc>
        <w:tc>
          <w:tcPr>
            <w:tcW w:w="1266" w:type="dxa"/>
          </w:tcPr>
          <w:p w14:paraId="2D01CCD2">
            <w:pPr>
              <w:jc w:val="center"/>
              <w:rPr>
                <w:rFonts w:hint="eastAsia" w:ascii="宋体" w:hAnsi="宋体" w:eastAsia="宋体" w:cs="宋体"/>
                <w:sz w:val="21"/>
                <w:szCs w:val="21"/>
              </w:rPr>
            </w:pPr>
          </w:p>
        </w:tc>
        <w:tc>
          <w:tcPr>
            <w:tcW w:w="1266" w:type="dxa"/>
          </w:tcPr>
          <w:p w14:paraId="62B3AAF9">
            <w:pPr>
              <w:jc w:val="center"/>
              <w:rPr>
                <w:rFonts w:hint="eastAsia" w:ascii="宋体" w:hAnsi="宋体" w:eastAsia="宋体" w:cs="宋体"/>
                <w:sz w:val="21"/>
                <w:szCs w:val="21"/>
              </w:rPr>
            </w:pPr>
          </w:p>
        </w:tc>
      </w:tr>
      <w:tr w14:paraId="2AE4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2A98EAC4">
            <w:pPr>
              <w:ind w:left="3920" w:firstLine="420"/>
              <w:jc w:val="center"/>
              <w:outlineLvl w:val="0"/>
              <w:rPr>
                <w:rFonts w:hint="eastAsia" w:ascii="宋体" w:hAnsi="宋体" w:eastAsia="宋体" w:cs="宋体"/>
                <w:sz w:val="21"/>
                <w:szCs w:val="21"/>
              </w:rPr>
            </w:pPr>
            <w:r>
              <w:rPr>
                <w:rFonts w:hint="eastAsia" w:ascii="宋体" w:hAnsi="宋体" w:eastAsia="宋体" w:cs="宋体"/>
                <w:sz w:val="21"/>
                <w:szCs w:val="21"/>
              </w:rPr>
              <w:t>8</w:t>
            </w:r>
          </w:p>
        </w:tc>
        <w:tc>
          <w:tcPr>
            <w:tcW w:w="1596" w:type="dxa"/>
            <w:vAlign w:val="center"/>
          </w:tcPr>
          <w:p w14:paraId="080EA8C7">
            <w:pPr>
              <w:jc w:val="center"/>
              <w:rPr>
                <w:rFonts w:hint="eastAsia" w:ascii="宋体" w:hAnsi="宋体" w:eastAsia="宋体" w:cs="宋体"/>
                <w:sz w:val="21"/>
                <w:szCs w:val="21"/>
              </w:rPr>
            </w:pPr>
          </w:p>
        </w:tc>
        <w:tc>
          <w:tcPr>
            <w:tcW w:w="3205" w:type="dxa"/>
          </w:tcPr>
          <w:p w14:paraId="19A80450">
            <w:pPr>
              <w:jc w:val="center"/>
              <w:rPr>
                <w:rFonts w:hint="eastAsia" w:ascii="宋体" w:hAnsi="宋体" w:eastAsia="宋体" w:cs="宋体"/>
                <w:sz w:val="21"/>
                <w:szCs w:val="21"/>
              </w:rPr>
            </w:pPr>
          </w:p>
        </w:tc>
        <w:tc>
          <w:tcPr>
            <w:tcW w:w="1266" w:type="dxa"/>
          </w:tcPr>
          <w:p w14:paraId="7C0AF537">
            <w:pPr>
              <w:jc w:val="center"/>
              <w:rPr>
                <w:rFonts w:hint="eastAsia" w:ascii="宋体" w:hAnsi="宋体" w:eastAsia="宋体" w:cs="宋体"/>
                <w:sz w:val="21"/>
                <w:szCs w:val="21"/>
              </w:rPr>
            </w:pPr>
          </w:p>
        </w:tc>
        <w:tc>
          <w:tcPr>
            <w:tcW w:w="1266" w:type="dxa"/>
          </w:tcPr>
          <w:p w14:paraId="15BAF309">
            <w:pPr>
              <w:jc w:val="center"/>
              <w:rPr>
                <w:rFonts w:hint="eastAsia" w:ascii="宋体" w:hAnsi="宋体" w:eastAsia="宋体" w:cs="宋体"/>
                <w:sz w:val="21"/>
                <w:szCs w:val="21"/>
              </w:rPr>
            </w:pPr>
          </w:p>
        </w:tc>
        <w:tc>
          <w:tcPr>
            <w:tcW w:w="1266" w:type="dxa"/>
          </w:tcPr>
          <w:p w14:paraId="7D40DAEA">
            <w:pPr>
              <w:jc w:val="center"/>
              <w:rPr>
                <w:rFonts w:hint="eastAsia" w:ascii="宋体" w:hAnsi="宋体" w:eastAsia="宋体" w:cs="宋体"/>
                <w:sz w:val="21"/>
                <w:szCs w:val="21"/>
              </w:rPr>
            </w:pPr>
          </w:p>
        </w:tc>
        <w:tc>
          <w:tcPr>
            <w:tcW w:w="1266" w:type="dxa"/>
          </w:tcPr>
          <w:p w14:paraId="24F8A6CC">
            <w:pPr>
              <w:jc w:val="center"/>
              <w:rPr>
                <w:rFonts w:hint="eastAsia" w:ascii="宋体" w:hAnsi="宋体" w:eastAsia="宋体" w:cs="宋体"/>
                <w:sz w:val="21"/>
                <w:szCs w:val="21"/>
              </w:rPr>
            </w:pPr>
          </w:p>
        </w:tc>
      </w:tr>
      <w:tr w14:paraId="100A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6071A6A5">
            <w:pPr>
              <w:ind w:left="3920" w:firstLine="420"/>
              <w:jc w:val="center"/>
              <w:outlineLvl w:val="0"/>
              <w:rPr>
                <w:rFonts w:hint="eastAsia" w:ascii="宋体" w:hAnsi="宋体" w:eastAsia="宋体" w:cs="宋体"/>
                <w:sz w:val="21"/>
                <w:szCs w:val="21"/>
              </w:rPr>
            </w:pPr>
            <w:r>
              <w:rPr>
                <w:rFonts w:hint="eastAsia" w:ascii="宋体" w:hAnsi="宋体" w:eastAsia="宋体" w:cs="宋体"/>
                <w:sz w:val="21"/>
                <w:szCs w:val="21"/>
              </w:rPr>
              <w:t>9</w:t>
            </w:r>
          </w:p>
        </w:tc>
        <w:tc>
          <w:tcPr>
            <w:tcW w:w="1596" w:type="dxa"/>
            <w:vAlign w:val="center"/>
          </w:tcPr>
          <w:p w14:paraId="1F90D1D3">
            <w:pPr>
              <w:jc w:val="center"/>
              <w:rPr>
                <w:rFonts w:hint="eastAsia" w:ascii="宋体" w:hAnsi="宋体" w:eastAsia="宋体" w:cs="宋体"/>
                <w:sz w:val="21"/>
                <w:szCs w:val="21"/>
              </w:rPr>
            </w:pPr>
          </w:p>
        </w:tc>
        <w:tc>
          <w:tcPr>
            <w:tcW w:w="3205" w:type="dxa"/>
          </w:tcPr>
          <w:p w14:paraId="23651F03">
            <w:pPr>
              <w:jc w:val="center"/>
              <w:rPr>
                <w:rFonts w:hint="eastAsia" w:ascii="宋体" w:hAnsi="宋体" w:eastAsia="宋体" w:cs="宋体"/>
                <w:sz w:val="21"/>
                <w:szCs w:val="21"/>
              </w:rPr>
            </w:pPr>
          </w:p>
        </w:tc>
        <w:tc>
          <w:tcPr>
            <w:tcW w:w="1266" w:type="dxa"/>
          </w:tcPr>
          <w:p w14:paraId="5D48E46F">
            <w:pPr>
              <w:jc w:val="center"/>
              <w:rPr>
                <w:rFonts w:hint="eastAsia" w:ascii="宋体" w:hAnsi="宋体" w:eastAsia="宋体" w:cs="宋体"/>
                <w:sz w:val="21"/>
                <w:szCs w:val="21"/>
              </w:rPr>
            </w:pPr>
          </w:p>
        </w:tc>
        <w:tc>
          <w:tcPr>
            <w:tcW w:w="1266" w:type="dxa"/>
          </w:tcPr>
          <w:p w14:paraId="653E3E7D">
            <w:pPr>
              <w:jc w:val="center"/>
              <w:rPr>
                <w:rFonts w:hint="eastAsia" w:ascii="宋体" w:hAnsi="宋体" w:eastAsia="宋体" w:cs="宋体"/>
                <w:sz w:val="21"/>
                <w:szCs w:val="21"/>
              </w:rPr>
            </w:pPr>
          </w:p>
        </w:tc>
        <w:tc>
          <w:tcPr>
            <w:tcW w:w="1266" w:type="dxa"/>
          </w:tcPr>
          <w:p w14:paraId="64028AEF">
            <w:pPr>
              <w:jc w:val="center"/>
              <w:rPr>
                <w:rFonts w:hint="eastAsia" w:ascii="宋体" w:hAnsi="宋体" w:eastAsia="宋体" w:cs="宋体"/>
                <w:sz w:val="21"/>
                <w:szCs w:val="21"/>
              </w:rPr>
            </w:pPr>
          </w:p>
        </w:tc>
        <w:tc>
          <w:tcPr>
            <w:tcW w:w="1266" w:type="dxa"/>
          </w:tcPr>
          <w:p w14:paraId="57458380">
            <w:pPr>
              <w:jc w:val="center"/>
              <w:rPr>
                <w:rFonts w:hint="eastAsia" w:ascii="宋体" w:hAnsi="宋体" w:eastAsia="宋体" w:cs="宋体"/>
                <w:sz w:val="21"/>
                <w:szCs w:val="21"/>
              </w:rPr>
            </w:pPr>
          </w:p>
        </w:tc>
      </w:tr>
      <w:tr w14:paraId="3926D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962" w:type="dxa"/>
            <w:vAlign w:val="center"/>
          </w:tcPr>
          <w:p w14:paraId="0C22EC28">
            <w:pPr>
              <w:ind w:left="3920" w:firstLine="420"/>
              <w:jc w:val="center"/>
              <w:outlineLvl w:val="0"/>
              <w:rPr>
                <w:rFonts w:hint="eastAsia" w:ascii="宋体" w:hAnsi="宋体" w:eastAsia="宋体" w:cs="宋体"/>
                <w:sz w:val="21"/>
                <w:szCs w:val="21"/>
              </w:rPr>
            </w:pPr>
            <w:r>
              <w:rPr>
                <w:rFonts w:hint="eastAsia" w:ascii="宋体" w:hAnsi="宋体" w:eastAsia="宋体" w:cs="宋体"/>
                <w:sz w:val="21"/>
                <w:szCs w:val="21"/>
              </w:rPr>
              <w:t>10</w:t>
            </w:r>
          </w:p>
        </w:tc>
        <w:tc>
          <w:tcPr>
            <w:tcW w:w="1596" w:type="dxa"/>
            <w:vAlign w:val="center"/>
          </w:tcPr>
          <w:p w14:paraId="5C062EB2">
            <w:pPr>
              <w:jc w:val="center"/>
              <w:rPr>
                <w:rFonts w:hint="eastAsia" w:ascii="宋体" w:hAnsi="宋体" w:eastAsia="宋体" w:cs="宋体"/>
                <w:sz w:val="21"/>
                <w:szCs w:val="21"/>
              </w:rPr>
            </w:pPr>
          </w:p>
        </w:tc>
        <w:tc>
          <w:tcPr>
            <w:tcW w:w="3205" w:type="dxa"/>
          </w:tcPr>
          <w:p w14:paraId="26BB72CE">
            <w:pPr>
              <w:jc w:val="center"/>
              <w:rPr>
                <w:rFonts w:hint="eastAsia" w:ascii="宋体" w:hAnsi="宋体" w:eastAsia="宋体" w:cs="宋体"/>
                <w:sz w:val="21"/>
                <w:szCs w:val="21"/>
              </w:rPr>
            </w:pPr>
          </w:p>
        </w:tc>
        <w:tc>
          <w:tcPr>
            <w:tcW w:w="1266" w:type="dxa"/>
          </w:tcPr>
          <w:p w14:paraId="3595CD5D">
            <w:pPr>
              <w:jc w:val="center"/>
              <w:rPr>
                <w:rFonts w:hint="eastAsia" w:ascii="宋体" w:hAnsi="宋体" w:eastAsia="宋体" w:cs="宋体"/>
                <w:sz w:val="21"/>
                <w:szCs w:val="21"/>
              </w:rPr>
            </w:pPr>
          </w:p>
        </w:tc>
        <w:tc>
          <w:tcPr>
            <w:tcW w:w="1266" w:type="dxa"/>
          </w:tcPr>
          <w:p w14:paraId="257C6238">
            <w:pPr>
              <w:jc w:val="center"/>
              <w:rPr>
                <w:rFonts w:hint="eastAsia" w:ascii="宋体" w:hAnsi="宋体" w:eastAsia="宋体" w:cs="宋体"/>
                <w:sz w:val="21"/>
                <w:szCs w:val="21"/>
              </w:rPr>
            </w:pPr>
          </w:p>
        </w:tc>
        <w:tc>
          <w:tcPr>
            <w:tcW w:w="1266" w:type="dxa"/>
          </w:tcPr>
          <w:p w14:paraId="75ED1656">
            <w:pPr>
              <w:jc w:val="center"/>
              <w:rPr>
                <w:rFonts w:hint="eastAsia" w:ascii="宋体" w:hAnsi="宋体" w:eastAsia="宋体" w:cs="宋体"/>
                <w:sz w:val="21"/>
                <w:szCs w:val="21"/>
              </w:rPr>
            </w:pPr>
          </w:p>
        </w:tc>
        <w:tc>
          <w:tcPr>
            <w:tcW w:w="1266" w:type="dxa"/>
          </w:tcPr>
          <w:p w14:paraId="6AADA8C6">
            <w:pPr>
              <w:jc w:val="center"/>
              <w:rPr>
                <w:rFonts w:hint="eastAsia" w:ascii="宋体" w:hAnsi="宋体" w:eastAsia="宋体" w:cs="宋体"/>
                <w:sz w:val="21"/>
                <w:szCs w:val="21"/>
              </w:rPr>
            </w:pPr>
          </w:p>
        </w:tc>
      </w:tr>
      <w:tr w14:paraId="10B61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trPr>
        <w:tc>
          <w:tcPr>
            <w:tcW w:w="8295" w:type="dxa"/>
            <w:gridSpan w:val="5"/>
            <w:vAlign w:val="center"/>
          </w:tcPr>
          <w:p w14:paraId="3FDDAC5E">
            <w:pPr>
              <w:jc w:val="center"/>
              <w:rPr>
                <w:rFonts w:hint="eastAsia" w:ascii="宋体" w:hAnsi="宋体" w:eastAsia="宋体" w:cs="宋体"/>
                <w:sz w:val="21"/>
                <w:szCs w:val="21"/>
              </w:rPr>
            </w:pPr>
            <w:r>
              <w:rPr>
                <w:rFonts w:hint="eastAsia" w:ascii="宋体" w:hAnsi="宋体" w:eastAsia="宋体" w:cs="宋体"/>
                <w:sz w:val="21"/>
                <w:szCs w:val="21"/>
              </w:rPr>
              <w:t>合计：</w:t>
            </w:r>
          </w:p>
        </w:tc>
        <w:tc>
          <w:tcPr>
            <w:tcW w:w="1266" w:type="dxa"/>
            <w:vAlign w:val="center"/>
          </w:tcPr>
          <w:p w14:paraId="2D899200">
            <w:pPr>
              <w:jc w:val="center"/>
              <w:rPr>
                <w:rFonts w:hint="eastAsia" w:ascii="宋体" w:hAnsi="宋体" w:eastAsia="宋体" w:cs="宋体"/>
                <w:sz w:val="21"/>
                <w:szCs w:val="21"/>
              </w:rPr>
            </w:pPr>
          </w:p>
        </w:tc>
        <w:tc>
          <w:tcPr>
            <w:tcW w:w="1266" w:type="dxa"/>
            <w:vAlign w:val="center"/>
          </w:tcPr>
          <w:p w14:paraId="1109DD85">
            <w:pPr>
              <w:jc w:val="center"/>
              <w:rPr>
                <w:rFonts w:hint="eastAsia" w:ascii="宋体" w:hAnsi="宋体" w:eastAsia="宋体" w:cs="宋体"/>
                <w:sz w:val="21"/>
                <w:szCs w:val="21"/>
              </w:rPr>
            </w:pPr>
          </w:p>
        </w:tc>
      </w:tr>
    </w:tbl>
    <w:p w14:paraId="5DDB1BA8">
      <w:pPr>
        <w:snapToGrid w:val="0"/>
        <w:spacing w:line="312" w:lineRule="auto"/>
        <w:ind w:firstLine="480"/>
        <w:rPr>
          <w:rFonts w:hint="eastAsia" w:ascii="宋体" w:hAnsi="宋体" w:eastAsia="宋体" w:cs="宋体"/>
          <w:szCs w:val="28"/>
        </w:rPr>
      </w:pPr>
    </w:p>
    <w:p w14:paraId="62516DFA">
      <w:pPr>
        <w:snapToGrid w:val="0"/>
        <w:spacing w:line="312" w:lineRule="auto"/>
        <w:rPr>
          <w:rFonts w:hint="eastAsia" w:ascii="宋体" w:hAnsi="宋体" w:eastAsia="宋体" w:cs="宋体"/>
          <w:szCs w:val="28"/>
        </w:rPr>
      </w:pPr>
    </w:p>
    <w:p w14:paraId="5387F620">
      <w:pPr>
        <w:snapToGrid w:val="0"/>
        <w:spacing w:line="312" w:lineRule="auto"/>
        <w:rPr>
          <w:rFonts w:hint="eastAsia" w:ascii="宋体" w:hAnsi="宋体" w:eastAsia="宋体" w:cs="宋体"/>
          <w:szCs w:val="28"/>
        </w:rPr>
      </w:pPr>
    </w:p>
    <w:p w14:paraId="1A26FC18">
      <w:pPr>
        <w:snapToGrid w:val="0"/>
        <w:spacing w:line="312" w:lineRule="auto"/>
        <w:rPr>
          <w:rFonts w:hint="eastAsia" w:ascii="宋体" w:hAnsi="宋体" w:eastAsia="宋体" w:cs="宋体"/>
          <w:szCs w:val="28"/>
        </w:rPr>
      </w:pPr>
    </w:p>
    <w:p w14:paraId="6CE6F4F2">
      <w:pPr>
        <w:snapToGrid w:val="0"/>
        <w:spacing w:line="312" w:lineRule="auto"/>
        <w:rPr>
          <w:rFonts w:hint="eastAsia" w:ascii="宋体" w:hAnsi="宋体" w:eastAsia="宋体" w:cs="宋体"/>
          <w:szCs w:val="28"/>
        </w:rPr>
      </w:pPr>
    </w:p>
    <w:p w14:paraId="0F9F1EFA">
      <w:pPr>
        <w:snapToGrid w:val="0"/>
        <w:spacing w:line="312" w:lineRule="auto"/>
        <w:rPr>
          <w:rFonts w:hint="eastAsia" w:ascii="宋体" w:hAnsi="宋体" w:eastAsia="宋体" w:cs="宋体"/>
          <w:szCs w:val="28"/>
        </w:rPr>
      </w:pPr>
    </w:p>
    <w:p w14:paraId="23684DD2">
      <w:pPr>
        <w:snapToGrid w:val="0"/>
        <w:spacing w:line="312" w:lineRule="auto"/>
        <w:rPr>
          <w:rFonts w:hint="eastAsia" w:ascii="宋体" w:hAnsi="宋体" w:eastAsia="宋体" w:cs="宋体"/>
          <w:szCs w:val="28"/>
        </w:rPr>
      </w:pPr>
    </w:p>
    <w:p w14:paraId="42BB192F">
      <w:pPr>
        <w:snapToGrid w:val="0"/>
        <w:spacing w:line="312" w:lineRule="auto"/>
        <w:rPr>
          <w:rFonts w:hint="eastAsia" w:ascii="宋体" w:hAnsi="宋体" w:eastAsia="宋体" w:cs="宋体"/>
          <w:szCs w:val="28"/>
        </w:rPr>
      </w:pPr>
    </w:p>
    <w:p w14:paraId="078892E8">
      <w:pPr>
        <w:snapToGrid w:val="0"/>
        <w:spacing w:line="312" w:lineRule="auto"/>
        <w:ind w:firstLine="560" w:firstLineChars="200"/>
        <w:rPr>
          <w:rFonts w:hint="eastAsia" w:ascii="宋体" w:hAnsi="宋体" w:eastAsia="宋体" w:cs="宋体"/>
          <w:szCs w:val="28"/>
        </w:rPr>
      </w:pPr>
      <w:r>
        <w:rPr>
          <w:rFonts w:hint="eastAsia" w:ascii="宋体" w:hAnsi="宋体" w:eastAsia="宋体" w:cs="宋体"/>
          <w:szCs w:val="28"/>
        </w:rPr>
        <w:t>注：本表可根据项目实际情况调整，并逐页盖章。</w:t>
      </w:r>
    </w:p>
    <w:p w14:paraId="0EF97C54">
      <w:pPr>
        <w:spacing w:line="312" w:lineRule="auto"/>
        <w:ind w:firstLine="480"/>
        <w:jc w:val="center"/>
        <w:rPr>
          <w:rFonts w:hint="eastAsia" w:ascii="宋体" w:hAnsi="宋体" w:eastAsia="宋体" w:cs="宋体"/>
        </w:rPr>
      </w:pPr>
    </w:p>
    <w:p w14:paraId="40FA7FC7">
      <w:pPr>
        <w:spacing w:line="312" w:lineRule="auto"/>
        <w:ind w:firstLine="480"/>
        <w:jc w:val="center"/>
        <w:rPr>
          <w:rFonts w:hint="eastAsia" w:ascii="宋体" w:hAnsi="宋体" w:eastAsia="宋体" w:cs="宋体"/>
          <w:sz w:val="30"/>
        </w:rPr>
      </w:pPr>
      <w:r>
        <w:rPr>
          <w:rFonts w:hint="eastAsia" w:ascii="宋体" w:hAnsi="宋体" w:eastAsia="宋体" w:cs="宋体"/>
        </w:rPr>
        <w:t xml:space="preserve">            </w:t>
      </w:r>
    </w:p>
    <w:p w14:paraId="54F50398">
      <w:pPr>
        <w:spacing w:line="312" w:lineRule="auto"/>
        <w:rPr>
          <w:rFonts w:hint="eastAsia" w:ascii="宋体" w:hAnsi="宋体" w:eastAsia="宋体" w:cs="宋体"/>
        </w:rPr>
      </w:pPr>
    </w:p>
    <w:p w14:paraId="760E5574">
      <w:pPr>
        <w:spacing w:line="312" w:lineRule="auto"/>
        <w:rPr>
          <w:rFonts w:hint="eastAsia" w:ascii="宋体" w:hAnsi="宋体" w:eastAsia="宋体" w:cs="宋体"/>
        </w:rPr>
      </w:pPr>
      <w:r>
        <w:rPr>
          <w:rFonts w:hint="eastAsia" w:ascii="宋体" w:hAnsi="宋体" w:eastAsia="宋体" w:cs="宋体"/>
        </w:rPr>
        <w:t xml:space="preserve">                                                  供应商名称（公章）：</w:t>
      </w:r>
    </w:p>
    <w:p w14:paraId="675DB719">
      <w:pPr>
        <w:spacing w:line="312" w:lineRule="auto"/>
        <w:ind w:right="480" w:firstLine="7280" w:firstLineChars="2600"/>
        <w:rPr>
          <w:rFonts w:hint="eastAsia" w:ascii="宋体" w:hAnsi="宋体" w:eastAsia="宋体" w:cs="宋体"/>
        </w:rPr>
      </w:pPr>
      <w:r>
        <w:rPr>
          <w:rFonts w:hint="eastAsia" w:ascii="宋体" w:hAnsi="宋体" w:eastAsia="宋体" w:cs="宋体"/>
        </w:rPr>
        <w:t>年  月  日</w:t>
      </w:r>
    </w:p>
    <w:p w14:paraId="0E10D0B4">
      <w:pPr>
        <w:pStyle w:val="4"/>
        <w:spacing w:before="0" w:after="0" w:line="540" w:lineRule="exact"/>
        <w:rPr>
          <w:rFonts w:hint="eastAsia" w:ascii="宋体" w:hAnsi="宋体" w:eastAsia="宋体" w:cs="宋体"/>
        </w:rPr>
      </w:pPr>
    </w:p>
    <w:p w14:paraId="6E9774D7">
      <w:pPr>
        <w:rPr>
          <w:rFonts w:hint="eastAsia" w:ascii="宋体" w:hAnsi="宋体" w:eastAsia="宋体" w:cs="宋体"/>
        </w:rPr>
      </w:pPr>
    </w:p>
    <w:p w14:paraId="7C366A14">
      <w:pPr>
        <w:rPr>
          <w:rFonts w:hint="eastAsia" w:ascii="宋体" w:hAnsi="宋体" w:eastAsia="宋体" w:cs="宋体"/>
        </w:rPr>
      </w:pPr>
    </w:p>
    <w:p w14:paraId="4DFAD37B">
      <w:pPr>
        <w:rPr>
          <w:rFonts w:hint="eastAsia" w:ascii="宋体" w:hAnsi="宋体" w:eastAsia="宋体" w:cs="宋体"/>
        </w:rPr>
      </w:pPr>
    </w:p>
    <w:p w14:paraId="2267220D">
      <w:pPr>
        <w:rPr>
          <w:rFonts w:hint="eastAsia" w:ascii="宋体" w:hAnsi="宋体" w:eastAsia="宋体" w:cs="宋体"/>
        </w:rPr>
      </w:pPr>
    </w:p>
    <w:p w14:paraId="5BB83F54">
      <w:pPr>
        <w:pStyle w:val="4"/>
        <w:spacing w:before="0" w:after="0" w:line="540" w:lineRule="exact"/>
        <w:rPr>
          <w:rFonts w:hint="eastAsia" w:ascii="宋体" w:hAnsi="宋体" w:eastAsia="宋体" w:cs="宋体"/>
          <w:sz w:val="24"/>
          <w:szCs w:val="24"/>
        </w:rPr>
      </w:pPr>
      <w:r>
        <w:rPr>
          <w:rFonts w:hint="eastAsia" w:ascii="宋体" w:hAnsi="宋体" w:eastAsia="宋体" w:cs="宋体"/>
        </w:rPr>
        <w:t>二、服务部分</w:t>
      </w:r>
      <w:bookmarkEnd w:id="150"/>
      <w:bookmarkEnd w:id="151"/>
      <w:bookmarkEnd w:id="152"/>
    </w:p>
    <w:p w14:paraId="4470607C">
      <w:pPr>
        <w:tabs>
          <w:tab w:val="left" w:pos="6300"/>
        </w:tabs>
        <w:snapToGrid w:val="0"/>
        <w:spacing w:line="540" w:lineRule="exact"/>
        <w:ind w:firstLine="3313" w:firstLineChars="1100"/>
        <w:rPr>
          <w:rFonts w:hint="eastAsia" w:ascii="宋体" w:hAnsi="宋体" w:eastAsia="宋体" w:cs="宋体"/>
          <w:sz w:val="24"/>
          <w:szCs w:val="24"/>
        </w:rPr>
      </w:pPr>
      <w:r>
        <w:rPr>
          <w:rFonts w:hint="eastAsia" w:ascii="宋体" w:hAnsi="宋体" w:eastAsia="宋体" w:cs="宋体"/>
          <w:b/>
          <w:sz w:val="30"/>
          <w:szCs w:val="30"/>
        </w:rPr>
        <w:t>服务响应偏离表</w:t>
      </w:r>
    </w:p>
    <w:p w14:paraId="77563C13">
      <w:pPr>
        <w:tabs>
          <w:tab w:val="left" w:pos="2145"/>
        </w:tabs>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rPr>
        <w:tab/>
      </w:r>
    </w:p>
    <w:tbl>
      <w:tblPr>
        <w:tblStyle w:val="27"/>
        <w:tblW w:w="8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5"/>
        <w:gridCol w:w="2428"/>
        <w:gridCol w:w="2520"/>
        <w:gridCol w:w="2147"/>
      </w:tblGrid>
      <w:tr w14:paraId="1F2ED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865" w:type="dxa"/>
            <w:vAlign w:val="center"/>
          </w:tcPr>
          <w:p w14:paraId="02CC14B7">
            <w:pPr>
              <w:tabs>
                <w:tab w:val="left" w:pos="6300"/>
              </w:tabs>
              <w:snapToGrid w:val="0"/>
              <w:spacing w:line="500" w:lineRule="exact"/>
              <w:jc w:val="center"/>
              <w:outlineLvl w:val="0"/>
              <w:rPr>
                <w:rFonts w:hint="eastAsia" w:ascii="宋体" w:hAnsi="宋体" w:eastAsia="宋体" w:cs="宋体"/>
                <w:b/>
                <w:bCs/>
                <w:sz w:val="24"/>
                <w:szCs w:val="24"/>
              </w:rPr>
            </w:pPr>
            <w:bookmarkStart w:id="153" w:name="_Toc20661"/>
            <w:bookmarkStart w:id="154" w:name="_Toc17194"/>
            <w:bookmarkStart w:id="155" w:name="_Toc15500"/>
            <w:bookmarkStart w:id="156" w:name="_Toc22449"/>
            <w:r>
              <w:rPr>
                <w:rFonts w:hint="eastAsia" w:ascii="宋体" w:hAnsi="宋体" w:eastAsia="宋体" w:cs="宋体"/>
                <w:b/>
                <w:bCs/>
                <w:sz w:val="24"/>
                <w:szCs w:val="24"/>
              </w:rPr>
              <w:t>序号</w:t>
            </w:r>
            <w:bookmarkEnd w:id="153"/>
            <w:bookmarkEnd w:id="154"/>
            <w:bookmarkEnd w:id="155"/>
            <w:bookmarkEnd w:id="156"/>
          </w:p>
        </w:tc>
        <w:tc>
          <w:tcPr>
            <w:tcW w:w="2428" w:type="dxa"/>
            <w:vAlign w:val="center"/>
          </w:tcPr>
          <w:p w14:paraId="4BC2C537">
            <w:pPr>
              <w:tabs>
                <w:tab w:val="left" w:pos="6300"/>
              </w:tabs>
              <w:snapToGrid w:val="0"/>
              <w:spacing w:line="500" w:lineRule="exact"/>
              <w:jc w:val="center"/>
              <w:outlineLvl w:val="0"/>
              <w:rPr>
                <w:rFonts w:hint="eastAsia" w:ascii="宋体" w:hAnsi="宋体" w:eastAsia="宋体" w:cs="宋体"/>
                <w:b/>
                <w:bCs/>
                <w:sz w:val="24"/>
                <w:szCs w:val="24"/>
              </w:rPr>
            </w:pPr>
            <w:bookmarkStart w:id="157" w:name="_Toc23948"/>
            <w:bookmarkStart w:id="158" w:name="_Toc9653"/>
            <w:bookmarkStart w:id="159" w:name="_Toc24053"/>
            <w:bookmarkStart w:id="160" w:name="_Toc3612"/>
            <w:r>
              <w:rPr>
                <w:rFonts w:hint="eastAsia" w:ascii="宋体" w:hAnsi="宋体" w:eastAsia="宋体" w:cs="宋体"/>
                <w:b/>
                <w:bCs/>
                <w:sz w:val="24"/>
                <w:szCs w:val="24"/>
              </w:rPr>
              <w:t>采购需求</w:t>
            </w:r>
            <w:bookmarkEnd w:id="157"/>
            <w:bookmarkEnd w:id="158"/>
            <w:bookmarkEnd w:id="159"/>
            <w:bookmarkEnd w:id="160"/>
          </w:p>
        </w:tc>
        <w:tc>
          <w:tcPr>
            <w:tcW w:w="2520" w:type="dxa"/>
            <w:vAlign w:val="center"/>
          </w:tcPr>
          <w:p w14:paraId="681842AD">
            <w:pPr>
              <w:tabs>
                <w:tab w:val="left" w:pos="6300"/>
              </w:tabs>
              <w:snapToGrid w:val="0"/>
              <w:spacing w:line="500" w:lineRule="exact"/>
              <w:jc w:val="center"/>
              <w:outlineLvl w:val="0"/>
              <w:rPr>
                <w:rFonts w:hint="eastAsia" w:ascii="宋体" w:hAnsi="宋体" w:eastAsia="宋体" w:cs="宋体"/>
                <w:b/>
                <w:bCs/>
                <w:sz w:val="24"/>
                <w:szCs w:val="24"/>
              </w:rPr>
            </w:pPr>
            <w:bookmarkStart w:id="161" w:name="_Toc25924"/>
            <w:bookmarkStart w:id="162" w:name="_Toc14755"/>
            <w:bookmarkStart w:id="163" w:name="_Toc10505"/>
            <w:bookmarkStart w:id="164" w:name="_Toc7843"/>
            <w:r>
              <w:rPr>
                <w:rFonts w:hint="eastAsia" w:ascii="宋体" w:hAnsi="宋体" w:eastAsia="宋体" w:cs="宋体"/>
                <w:b/>
                <w:bCs/>
                <w:sz w:val="24"/>
                <w:szCs w:val="24"/>
              </w:rPr>
              <w:t>响应情况</w:t>
            </w:r>
            <w:bookmarkEnd w:id="161"/>
            <w:bookmarkEnd w:id="162"/>
            <w:bookmarkEnd w:id="163"/>
            <w:bookmarkEnd w:id="164"/>
          </w:p>
        </w:tc>
        <w:tc>
          <w:tcPr>
            <w:tcW w:w="2147" w:type="dxa"/>
            <w:vAlign w:val="center"/>
          </w:tcPr>
          <w:p w14:paraId="01FBE8FF">
            <w:pPr>
              <w:tabs>
                <w:tab w:val="left" w:pos="6300"/>
              </w:tabs>
              <w:snapToGrid w:val="0"/>
              <w:spacing w:line="500" w:lineRule="exact"/>
              <w:jc w:val="center"/>
              <w:outlineLvl w:val="0"/>
              <w:rPr>
                <w:rFonts w:hint="eastAsia" w:ascii="宋体" w:hAnsi="宋体" w:eastAsia="宋体" w:cs="宋体"/>
                <w:b/>
                <w:bCs/>
                <w:sz w:val="24"/>
                <w:szCs w:val="24"/>
              </w:rPr>
            </w:pPr>
            <w:bookmarkStart w:id="165" w:name="_Toc30658"/>
            <w:bookmarkStart w:id="166" w:name="_Toc13589"/>
            <w:bookmarkStart w:id="167" w:name="_Toc17545"/>
            <w:bookmarkStart w:id="168" w:name="_Toc5131"/>
            <w:r>
              <w:rPr>
                <w:rFonts w:hint="eastAsia" w:ascii="宋体" w:hAnsi="宋体" w:eastAsia="宋体" w:cs="宋体"/>
                <w:b/>
                <w:bCs/>
                <w:sz w:val="24"/>
                <w:szCs w:val="24"/>
              </w:rPr>
              <w:t>差异说明</w:t>
            </w:r>
            <w:bookmarkEnd w:id="165"/>
            <w:bookmarkEnd w:id="166"/>
            <w:bookmarkEnd w:id="167"/>
            <w:bookmarkEnd w:id="168"/>
          </w:p>
        </w:tc>
      </w:tr>
      <w:tr w14:paraId="0A4C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69DF5A14">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428" w:type="dxa"/>
            <w:vAlign w:val="center"/>
          </w:tcPr>
          <w:p w14:paraId="7517037F">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520" w:type="dxa"/>
            <w:vAlign w:val="center"/>
          </w:tcPr>
          <w:p w14:paraId="46134CE5">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147" w:type="dxa"/>
            <w:vAlign w:val="center"/>
          </w:tcPr>
          <w:p w14:paraId="55FE6D77">
            <w:pPr>
              <w:tabs>
                <w:tab w:val="left" w:pos="6300"/>
              </w:tabs>
              <w:snapToGrid w:val="0"/>
              <w:spacing w:line="500" w:lineRule="exact"/>
              <w:ind w:firstLine="480" w:firstLineChars="200"/>
              <w:jc w:val="center"/>
              <w:rPr>
                <w:rFonts w:hint="eastAsia" w:ascii="宋体" w:hAnsi="宋体" w:eastAsia="宋体" w:cs="宋体"/>
                <w:sz w:val="24"/>
                <w:szCs w:val="24"/>
              </w:rPr>
            </w:pPr>
          </w:p>
        </w:tc>
      </w:tr>
      <w:tr w14:paraId="1C56C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38BE43D8">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428" w:type="dxa"/>
            <w:vAlign w:val="center"/>
          </w:tcPr>
          <w:p w14:paraId="4B6478F6">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520" w:type="dxa"/>
            <w:vAlign w:val="center"/>
          </w:tcPr>
          <w:p w14:paraId="1D1CF0BB">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147" w:type="dxa"/>
            <w:vAlign w:val="center"/>
          </w:tcPr>
          <w:p w14:paraId="3F6E65DA">
            <w:pPr>
              <w:tabs>
                <w:tab w:val="left" w:pos="6300"/>
              </w:tabs>
              <w:snapToGrid w:val="0"/>
              <w:spacing w:line="500" w:lineRule="exact"/>
              <w:ind w:firstLine="480" w:firstLineChars="200"/>
              <w:jc w:val="center"/>
              <w:rPr>
                <w:rFonts w:hint="eastAsia" w:ascii="宋体" w:hAnsi="宋体" w:eastAsia="宋体" w:cs="宋体"/>
                <w:sz w:val="24"/>
                <w:szCs w:val="24"/>
              </w:rPr>
            </w:pPr>
          </w:p>
        </w:tc>
      </w:tr>
      <w:tr w14:paraId="6D335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0AB582D7">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428" w:type="dxa"/>
            <w:vAlign w:val="center"/>
          </w:tcPr>
          <w:p w14:paraId="379DB190">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520" w:type="dxa"/>
            <w:vAlign w:val="center"/>
          </w:tcPr>
          <w:p w14:paraId="4AFC73C4">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147" w:type="dxa"/>
            <w:vAlign w:val="center"/>
          </w:tcPr>
          <w:p w14:paraId="70DF36D6">
            <w:pPr>
              <w:tabs>
                <w:tab w:val="left" w:pos="6300"/>
              </w:tabs>
              <w:snapToGrid w:val="0"/>
              <w:spacing w:line="500" w:lineRule="exact"/>
              <w:ind w:firstLine="480" w:firstLineChars="200"/>
              <w:jc w:val="center"/>
              <w:rPr>
                <w:rFonts w:hint="eastAsia" w:ascii="宋体" w:hAnsi="宋体" w:eastAsia="宋体" w:cs="宋体"/>
                <w:sz w:val="24"/>
                <w:szCs w:val="24"/>
              </w:rPr>
            </w:pPr>
          </w:p>
        </w:tc>
      </w:tr>
      <w:tr w14:paraId="665E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29D625EA">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428" w:type="dxa"/>
            <w:vAlign w:val="center"/>
          </w:tcPr>
          <w:p w14:paraId="79D2C05D">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520" w:type="dxa"/>
            <w:vAlign w:val="center"/>
          </w:tcPr>
          <w:p w14:paraId="58049EF6">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147" w:type="dxa"/>
            <w:vAlign w:val="center"/>
          </w:tcPr>
          <w:p w14:paraId="05FC5207">
            <w:pPr>
              <w:tabs>
                <w:tab w:val="left" w:pos="6300"/>
              </w:tabs>
              <w:snapToGrid w:val="0"/>
              <w:spacing w:line="500" w:lineRule="exact"/>
              <w:ind w:firstLine="480" w:firstLineChars="200"/>
              <w:jc w:val="center"/>
              <w:rPr>
                <w:rFonts w:hint="eastAsia" w:ascii="宋体" w:hAnsi="宋体" w:eastAsia="宋体" w:cs="宋体"/>
                <w:sz w:val="24"/>
                <w:szCs w:val="24"/>
              </w:rPr>
            </w:pPr>
          </w:p>
        </w:tc>
      </w:tr>
      <w:tr w14:paraId="6A04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1EDBA5A1">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428" w:type="dxa"/>
            <w:vAlign w:val="center"/>
          </w:tcPr>
          <w:p w14:paraId="1D45068B">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520" w:type="dxa"/>
            <w:vAlign w:val="center"/>
          </w:tcPr>
          <w:p w14:paraId="6BFDBB8F">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147" w:type="dxa"/>
            <w:vAlign w:val="center"/>
          </w:tcPr>
          <w:p w14:paraId="1BEBC362">
            <w:pPr>
              <w:tabs>
                <w:tab w:val="left" w:pos="6300"/>
              </w:tabs>
              <w:snapToGrid w:val="0"/>
              <w:spacing w:line="500" w:lineRule="exact"/>
              <w:ind w:firstLine="480" w:firstLineChars="200"/>
              <w:jc w:val="center"/>
              <w:rPr>
                <w:rFonts w:hint="eastAsia" w:ascii="宋体" w:hAnsi="宋体" w:eastAsia="宋体" w:cs="宋体"/>
                <w:sz w:val="24"/>
                <w:szCs w:val="24"/>
              </w:rPr>
            </w:pPr>
          </w:p>
        </w:tc>
      </w:tr>
      <w:tr w14:paraId="2E152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537B9C68">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428" w:type="dxa"/>
            <w:vAlign w:val="center"/>
          </w:tcPr>
          <w:p w14:paraId="0EE0CE4C">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520" w:type="dxa"/>
            <w:vAlign w:val="center"/>
          </w:tcPr>
          <w:p w14:paraId="4106E837">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147" w:type="dxa"/>
            <w:vAlign w:val="center"/>
          </w:tcPr>
          <w:p w14:paraId="12C58854">
            <w:pPr>
              <w:tabs>
                <w:tab w:val="left" w:pos="6300"/>
              </w:tabs>
              <w:snapToGrid w:val="0"/>
              <w:spacing w:line="500" w:lineRule="exact"/>
              <w:ind w:firstLine="480" w:firstLineChars="200"/>
              <w:jc w:val="center"/>
              <w:rPr>
                <w:rFonts w:hint="eastAsia" w:ascii="宋体" w:hAnsi="宋体" w:eastAsia="宋体" w:cs="宋体"/>
                <w:sz w:val="24"/>
                <w:szCs w:val="24"/>
              </w:rPr>
            </w:pPr>
          </w:p>
        </w:tc>
      </w:tr>
      <w:tr w14:paraId="4AEB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56C344A1">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428" w:type="dxa"/>
            <w:vAlign w:val="center"/>
          </w:tcPr>
          <w:p w14:paraId="145134F6">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520" w:type="dxa"/>
            <w:vAlign w:val="center"/>
          </w:tcPr>
          <w:p w14:paraId="47A31CE0">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147" w:type="dxa"/>
            <w:vAlign w:val="center"/>
          </w:tcPr>
          <w:p w14:paraId="07A4B00B">
            <w:pPr>
              <w:tabs>
                <w:tab w:val="left" w:pos="6300"/>
              </w:tabs>
              <w:snapToGrid w:val="0"/>
              <w:spacing w:line="500" w:lineRule="exact"/>
              <w:ind w:firstLine="480" w:firstLineChars="200"/>
              <w:jc w:val="center"/>
              <w:rPr>
                <w:rFonts w:hint="eastAsia" w:ascii="宋体" w:hAnsi="宋体" w:eastAsia="宋体" w:cs="宋体"/>
                <w:sz w:val="24"/>
                <w:szCs w:val="24"/>
              </w:rPr>
            </w:pPr>
          </w:p>
        </w:tc>
      </w:tr>
      <w:tr w14:paraId="7C56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27C24AED">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428" w:type="dxa"/>
            <w:vAlign w:val="center"/>
          </w:tcPr>
          <w:p w14:paraId="68C857CA">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520" w:type="dxa"/>
            <w:vAlign w:val="center"/>
          </w:tcPr>
          <w:p w14:paraId="63D24D1B">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147" w:type="dxa"/>
            <w:vAlign w:val="center"/>
          </w:tcPr>
          <w:p w14:paraId="4D413F93">
            <w:pPr>
              <w:tabs>
                <w:tab w:val="left" w:pos="6300"/>
              </w:tabs>
              <w:snapToGrid w:val="0"/>
              <w:spacing w:line="500" w:lineRule="exact"/>
              <w:ind w:firstLine="480" w:firstLineChars="200"/>
              <w:jc w:val="center"/>
              <w:rPr>
                <w:rFonts w:hint="eastAsia" w:ascii="宋体" w:hAnsi="宋体" w:eastAsia="宋体" w:cs="宋体"/>
                <w:sz w:val="24"/>
                <w:szCs w:val="24"/>
              </w:rPr>
            </w:pPr>
          </w:p>
        </w:tc>
      </w:tr>
      <w:tr w14:paraId="5EFEB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418861C1">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428" w:type="dxa"/>
            <w:vAlign w:val="center"/>
          </w:tcPr>
          <w:p w14:paraId="3E37CD9B">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520" w:type="dxa"/>
            <w:vAlign w:val="center"/>
          </w:tcPr>
          <w:p w14:paraId="15258D71">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147" w:type="dxa"/>
            <w:vAlign w:val="center"/>
          </w:tcPr>
          <w:p w14:paraId="3CE8F9B1">
            <w:pPr>
              <w:tabs>
                <w:tab w:val="left" w:pos="6300"/>
              </w:tabs>
              <w:snapToGrid w:val="0"/>
              <w:spacing w:line="500" w:lineRule="exact"/>
              <w:ind w:firstLine="480" w:firstLineChars="200"/>
              <w:jc w:val="center"/>
              <w:rPr>
                <w:rFonts w:hint="eastAsia" w:ascii="宋体" w:hAnsi="宋体" w:eastAsia="宋体" w:cs="宋体"/>
                <w:sz w:val="24"/>
                <w:szCs w:val="24"/>
              </w:rPr>
            </w:pPr>
          </w:p>
        </w:tc>
      </w:tr>
      <w:tr w14:paraId="3EAA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865" w:type="dxa"/>
            <w:vAlign w:val="center"/>
          </w:tcPr>
          <w:p w14:paraId="6EF3BC0A">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428" w:type="dxa"/>
            <w:vAlign w:val="center"/>
          </w:tcPr>
          <w:p w14:paraId="4202477B">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520" w:type="dxa"/>
            <w:vAlign w:val="center"/>
          </w:tcPr>
          <w:p w14:paraId="71AFD245">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147" w:type="dxa"/>
            <w:vAlign w:val="center"/>
          </w:tcPr>
          <w:p w14:paraId="1BFC6277">
            <w:pPr>
              <w:tabs>
                <w:tab w:val="left" w:pos="6300"/>
              </w:tabs>
              <w:snapToGrid w:val="0"/>
              <w:spacing w:line="500" w:lineRule="exact"/>
              <w:ind w:firstLine="480" w:firstLineChars="200"/>
              <w:jc w:val="center"/>
              <w:rPr>
                <w:rFonts w:hint="eastAsia" w:ascii="宋体" w:hAnsi="宋体" w:eastAsia="宋体" w:cs="宋体"/>
                <w:sz w:val="24"/>
                <w:szCs w:val="24"/>
              </w:rPr>
            </w:pPr>
          </w:p>
        </w:tc>
      </w:tr>
    </w:tbl>
    <w:p w14:paraId="58E01618">
      <w:pPr>
        <w:spacing w:line="500" w:lineRule="exact"/>
        <w:ind w:firstLine="720" w:firstLineChars="300"/>
        <w:rPr>
          <w:rFonts w:hint="eastAsia" w:ascii="宋体" w:hAnsi="宋体" w:eastAsia="宋体" w:cs="宋体"/>
          <w:sz w:val="24"/>
          <w:szCs w:val="24"/>
        </w:rPr>
      </w:pPr>
      <w:r>
        <w:rPr>
          <w:rFonts w:hint="eastAsia" w:ascii="宋体" w:hAnsi="宋体" w:eastAsia="宋体" w:cs="宋体"/>
          <w:sz w:val="24"/>
          <w:szCs w:val="24"/>
        </w:rPr>
        <w:t xml:space="preserve">供应商：               </w:t>
      </w:r>
      <w:r>
        <w:rPr>
          <w:rFonts w:hint="eastAsia" w:ascii="宋体" w:hAnsi="宋体" w:cs="宋体"/>
          <w:sz w:val="24"/>
          <w:szCs w:val="24"/>
          <w:lang w:val="en-US" w:eastAsia="zh-CN"/>
        </w:rPr>
        <w:t xml:space="preserve">                        </w:t>
      </w:r>
      <w:r>
        <w:rPr>
          <w:rFonts w:hint="eastAsia" w:ascii="宋体" w:hAnsi="宋体" w:eastAsia="宋体" w:cs="宋体"/>
          <w:sz w:val="24"/>
          <w:szCs w:val="24"/>
        </w:rPr>
        <w:t>法定代表人：</w:t>
      </w:r>
    </w:p>
    <w:p w14:paraId="4E2ACB3F">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（供应商公章）                                 （签字或盖章）</w:t>
      </w:r>
    </w:p>
    <w:p w14:paraId="001AA298">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年     月     日</w:t>
      </w:r>
    </w:p>
    <w:p w14:paraId="198D9981">
      <w:pPr>
        <w:tabs>
          <w:tab w:val="left" w:pos="6300"/>
        </w:tabs>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注：</w:t>
      </w:r>
    </w:p>
    <w:p w14:paraId="55680FD3">
      <w:pPr>
        <w:tabs>
          <w:tab w:val="left" w:pos="6300"/>
        </w:tabs>
        <w:snapToGrid w:val="0"/>
        <w:spacing w:line="3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1.本表即为对本项目“第二篇  项目服务需求”中所列全部条款进行比较和响应；该表必须按照</w:t>
      </w:r>
      <w:r>
        <w:rPr>
          <w:rFonts w:hint="eastAsia" w:ascii="宋体" w:hAnsi="宋体" w:eastAsia="宋体" w:cs="宋体"/>
          <w:bCs/>
          <w:sz w:val="24"/>
          <w:szCs w:val="24"/>
          <w:lang w:eastAsia="zh-CN"/>
        </w:rPr>
        <w:t>询价</w:t>
      </w:r>
      <w:r>
        <w:rPr>
          <w:rFonts w:hint="eastAsia" w:ascii="宋体" w:hAnsi="宋体" w:eastAsia="宋体" w:cs="宋体"/>
          <w:bCs/>
          <w:sz w:val="24"/>
          <w:szCs w:val="24"/>
        </w:rPr>
        <w:t>文件要求逐条如实填写，根据响应情况在“差异说明”项填写“正偏离”或“负偏离”及原因，完全符合的填写“无差异”。</w:t>
      </w:r>
    </w:p>
    <w:p w14:paraId="642B6CA9">
      <w:pPr>
        <w:tabs>
          <w:tab w:val="left" w:pos="6300"/>
        </w:tabs>
        <w:snapToGrid w:val="0"/>
        <w:spacing w:line="3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2.该表可扩展，并逐页签字或盖章，可附相关技术支撑材料（格式自定）。</w:t>
      </w:r>
    </w:p>
    <w:p w14:paraId="6754B98C">
      <w:pPr>
        <w:tabs>
          <w:tab w:val="left" w:pos="6300"/>
        </w:tabs>
        <w:snapToGrid w:val="0"/>
        <w:spacing w:line="3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3.若“响应情况”栏仅填写“无偏离”或“有偏离”等内容而未作实质性参数描述，该供应商将失去成为成交供应商的资格。</w:t>
      </w:r>
    </w:p>
    <w:p w14:paraId="3AD793A8">
      <w:pPr>
        <w:pStyle w:val="25"/>
        <w:rPr>
          <w:rFonts w:hint="eastAsia" w:ascii="宋体" w:hAnsi="宋体" w:eastAsia="宋体" w:cs="宋体"/>
        </w:rPr>
      </w:pPr>
    </w:p>
    <w:p w14:paraId="2F97A0DA">
      <w:pPr>
        <w:rPr>
          <w:rFonts w:hint="eastAsia" w:ascii="宋体" w:hAnsi="宋体" w:eastAsia="宋体" w:cs="宋体"/>
        </w:rPr>
      </w:pPr>
    </w:p>
    <w:p w14:paraId="00A4D3A1">
      <w:pPr>
        <w:pStyle w:val="25"/>
        <w:rPr>
          <w:rFonts w:hint="eastAsia" w:ascii="宋体" w:hAnsi="宋体" w:eastAsia="宋体" w:cs="宋体"/>
        </w:rPr>
      </w:pPr>
    </w:p>
    <w:p w14:paraId="21751E8A">
      <w:pPr>
        <w:rPr>
          <w:rFonts w:hint="eastAsia" w:ascii="宋体" w:hAnsi="宋体" w:eastAsia="宋体" w:cs="宋体"/>
        </w:rPr>
      </w:pPr>
    </w:p>
    <w:p w14:paraId="35602CE8">
      <w:pPr>
        <w:rPr>
          <w:rFonts w:hint="eastAsia" w:ascii="宋体" w:hAnsi="宋体" w:eastAsia="宋体" w:cs="宋体"/>
        </w:rPr>
      </w:pPr>
    </w:p>
    <w:p w14:paraId="713DA128">
      <w:pPr>
        <w:snapToGrid w:val="0"/>
        <w:spacing w:line="360" w:lineRule="auto"/>
        <w:jc w:val="left"/>
        <w:rPr>
          <w:rFonts w:hint="eastAsia" w:ascii="宋体" w:hAnsi="宋体" w:eastAsia="宋体" w:cs="宋体"/>
          <w:sz w:val="24"/>
          <w:szCs w:val="24"/>
          <w:bdr w:val="single" w:color="auto" w:sz="4" w:space="0"/>
        </w:rPr>
      </w:pPr>
      <w:r>
        <w:rPr>
          <w:rFonts w:hint="eastAsia" w:ascii="宋体" w:hAnsi="宋体" w:eastAsia="宋体" w:cs="宋体"/>
          <w:sz w:val="24"/>
          <w:szCs w:val="24"/>
        </w:rPr>
        <w:t>（二）其他项目资料（自附）</w:t>
      </w:r>
    </w:p>
    <w:p w14:paraId="15139808">
      <w:pPr>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（可参照服务需求部分评分内容提供相关资料，为方便评审专家评审，可编制目录）</w:t>
      </w:r>
    </w:p>
    <w:p w14:paraId="15834E46">
      <w:pPr>
        <w:snapToGrid w:val="0"/>
        <w:spacing w:line="360" w:lineRule="auto"/>
        <w:jc w:val="center"/>
        <w:rPr>
          <w:rFonts w:hint="eastAsia" w:ascii="宋体" w:hAnsi="宋体" w:eastAsia="宋体" w:cs="宋体"/>
          <w:sz w:val="21"/>
          <w:szCs w:val="21"/>
        </w:rPr>
      </w:pPr>
    </w:p>
    <w:p w14:paraId="0D590E26">
      <w:pPr>
        <w:rPr>
          <w:rFonts w:hint="eastAsia" w:ascii="宋体" w:hAnsi="宋体" w:eastAsia="宋体" w:cs="宋体"/>
        </w:rPr>
      </w:pPr>
      <w:r>
        <w:rPr>
          <w:rFonts w:hint="eastAsia" w:ascii="宋体" w:hAnsi="宋体" w:eastAsia="宋体" w:cs="宋体"/>
        </w:rPr>
        <w:br w:type="page"/>
      </w:r>
    </w:p>
    <w:p w14:paraId="79AE0D6B">
      <w:pPr>
        <w:pStyle w:val="4"/>
        <w:spacing w:before="0" w:after="0" w:line="540" w:lineRule="exact"/>
        <w:rPr>
          <w:rFonts w:hint="eastAsia" w:ascii="宋体" w:hAnsi="宋体" w:eastAsia="宋体" w:cs="宋体"/>
        </w:rPr>
      </w:pPr>
      <w:bookmarkStart w:id="169" w:name="_Toc8023"/>
      <w:r>
        <w:rPr>
          <w:rFonts w:hint="eastAsia" w:ascii="宋体" w:hAnsi="宋体" w:eastAsia="宋体" w:cs="宋体"/>
        </w:rPr>
        <w:t>三、商务部分</w:t>
      </w:r>
      <w:bookmarkEnd w:id="169"/>
    </w:p>
    <w:p w14:paraId="0F803340">
      <w:pPr>
        <w:tabs>
          <w:tab w:val="left" w:pos="6300"/>
        </w:tabs>
        <w:snapToGrid w:val="0"/>
        <w:spacing w:line="540" w:lineRule="exact"/>
        <w:ind w:firstLine="301" w:firstLineChars="100"/>
        <w:jc w:val="center"/>
        <w:rPr>
          <w:rFonts w:hint="eastAsia" w:ascii="宋体" w:hAnsi="宋体" w:eastAsia="宋体" w:cs="宋体"/>
          <w:b/>
          <w:sz w:val="24"/>
          <w:szCs w:val="24"/>
        </w:rPr>
      </w:pPr>
      <w:r>
        <w:rPr>
          <w:rFonts w:hint="eastAsia" w:ascii="宋体" w:hAnsi="宋体" w:eastAsia="宋体" w:cs="宋体"/>
          <w:b/>
          <w:sz w:val="30"/>
          <w:szCs w:val="30"/>
        </w:rPr>
        <w:t>商务响应偏离表</w:t>
      </w:r>
    </w:p>
    <w:p w14:paraId="6D483E35">
      <w:pPr>
        <w:tabs>
          <w:tab w:val="left" w:pos="2145"/>
        </w:tabs>
        <w:spacing w:line="54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项目名称：</w:t>
      </w:r>
      <w:r>
        <w:rPr>
          <w:rFonts w:hint="eastAsia" w:ascii="宋体" w:hAnsi="宋体" w:eastAsia="宋体" w:cs="宋体"/>
          <w:sz w:val="24"/>
          <w:szCs w:val="24"/>
        </w:rPr>
        <w:tab/>
      </w:r>
    </w:p>
    <w:tbl>
      <w:tblPr>
        <w:tblStyle w:val="27"/>
        <w:tblW w:w="8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2428"/>
        <w:gridCol w:w="2520"/>
        <w:gridCol w:w="2222"/>
      </w:tblGrid>
      <w:tr w14:paraId="020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666" w:type="dxa"/>
            <w:vAlign w:val="center"/>
          </w:tcPr>
          <w:p w14:paraId="66B1A1A8">
            <w:pPr>
              <w:tabs>
                <w:tab w:val="left" w:pos="6300"/>
              </w:tabs>
              <w:snapToGrid w:val="0"/>
              <w:spacing w:line="500" w:lineRule="exact"/>
              <w:jc w:val="center"/>
              <w:outlineLvl w:val="0"/>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428" w:type="dxa"/>
            <w:vAlign w:val="center"/>
          </w:tcPr>
          <w:p w14:paraId="4D4B10AD">
            <w:pPr>
              <w:tabs>
                <w:tab w:val="left" w:pos="6300"/>
              </w:tabs>
              <w:snapToGrid w:val="0"/>
              <w:spacing w:line="500" w:lineRule="exact"/>
              <w:jc w:val="center"/>
              <w:outlineLvl w:val="0"/>
              <w:rPr>
                <w:rFonts w:hint="eastAsia" w:ascii="宋体" w:hAnsi="宋体" w:eastAsia="宋体" w:cs="宋体"/>
                <w:b/>
                <w:bCs/>
                <w:sz w:val="24"/>
                <w:szCs w:val="24"/>
              </w:rPr>
            </w:pPr>
            <w:r>
              <w:rPr>
                <w:rFonts w:hint="eastAsia" w:ascii="宋体" w:hAnsi="宋体" w:eastAsia="宋体" w:cs="宋体"/>
                <w:b/>
                <w:bCs/>
                <w:sz w:val="24"/>
                <w:szCs w:val="24"/>
              </w:rPr>
              <w:t>采购需求</w:t>
            </w:r>
          </w:p>
        </w:tc>
        <w:tc>
          <w:tcPr>
            <w:tcW w:w="2520" w:type="dxa"/>
            <w:vAlign w:val="center"/>
          </w:tcPr>
          <w:p w14:paraId="6B0E7A57">
            <w:pPr>
              <w:tabs>
                <w:tab w:val="left" w:pos="6300"/>
              </w:tabs>
              <w:snapToGrid w:val="0"/>
              <w:spacing w:line="500" w:lineRule="exact"/>
              <w:jc w:val="center"/>
              <w:outlineLvl w:val="0"/>
              <w:rPr>
                <w:rFonts w:hint="eastAsia" w:ascii="宋体" w:hAnsi="宋体" w:eastAsia="宋体" w:cs="宋体"/>
                <w:b/>
                <w:bCs/>
                <w:sz w:val="24"/>
                <w:szCs w:val="24"/>
              </w:rPr>
            </w:pPr>
            <w:r>
              <w:rPr>
                <w:rFonts w:hint="eastAsia" w:ascii="宋体" w:hAnsi="宋体" w:eastAsia="宋体" w:cs="宋体"/>
                <w:b/>
                <w:bCs/>
                <w:sz w:val="24"/>
                <w:szCs w:val="24"/>
              </w:rPr>
              <w:t>响应情况</w:t>
            </w:r>
          </w:p>
        </w:tc>
        <w:tc>
          <w:tcPr>
            <w:tcW w:w="2222" w:type="dxa"/>
            <w:vAlign w:val="center"/>
          </w:tcPr>
          <w:p w14:paraId="275A4E20">
            <w:pPr>
              <w:tabs>
                <w:tab w:val="left" w:pos="6300"/>
              </w:tabs>
              <w:snapToGrid w:val="0"/>
              <w:spacing w:line="500" w:lineRule="exact"/>
              <w:jc w:val="center"/>
              <w:outlineLvl w:val="0"/>
              <w:rPr>
                <w:rFonts w:hint="eastAsia" w:ascii="宋体" w:hAnsi="宋体" w:eastAsia="宋体" w:cs="宋体"/>
                <w:b/>
                <w:bCs/>
                <w:sz w:val="24"/>
                <w:szCs w:val="24"/>
              </w:rPr>
            </w:pPr>
            <w:r>
              <w:rPr>
                <w:rFonts w:hint="eastAsia" w:ascii="宋体" w:hAnsi="宋体" w:eastAsia="宋体" w:cs="宋体"/>
                <w:b/>
                <w:bCs/>
                <w:sz w:val="24"/>
                <w:szCs w:val="24"/>
              </w:rPr>
              <w:t>差异说明</w:t>
            </w:r>
          </w:p>
        </w:tc>
      </w:tr>
      <w:tr w14:paraId="0A8A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372C9027">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428" w:type="dxa"/>
            <w:vAlign w:val="center"/>
          </w:tcPr>
          <w:p w14:paraId="41E47045">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520" w:type="dxa"/>
            <w:vAlign w:val="center"/>
          </w:tcPr>
          <w:p w14:paraId="37E52136">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222" w:type="dxa"/>
            <w:vAlign w:val="center"/>
          </w:tcPr>
          <w:p w14:paraId="23E0531D">
            <w:pPr>
              <w:tabs>
                <w:tab w:val="left" w:pos="6300"/>
              </w:tabs>
              <w:snapToGrid w:val="0"/>
              <w:spacing w:line="500" w:lineRule="exact"/>
              <w:ind w:firstLine="480" w:firstLineChars="200"/>
              <w:jc w:val="center"/>
              <w:rPr>
                <w:rFonts w:hint="eastAsia" w:ascii="宋体" w:hAnsi="宋体" w:eastAsia="宋体" w:cs="宋体"/>
                <w:sz w:val="24"/>
                <w:szCs w:val="24"/>
              </w:rPr>
            </w:pPr>
          </w:p>
        </w:tc>
      </w:tr>
      <w:tr w14:paraId="08A9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171B054A">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428" w:type="dxa"/>
            <w:vAlign w:val="center"/>
          </w:tcPr>
          <w:p w14:paraId="224480B4">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520" w:type="dxa"/>
            <w:vAlign w:val="center"/>
          </w:tcPr>
          <w:p w14:paraId="1E4794CD">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222" w:type="dxa"/>
            <w:vAlign w:val="center"/>
          </w:tcPr>
          <w:p w14:paraId="76BCE75C">
            <w:pPr>
              <w:tabs>
                <w:tab w:val="left" w:pos="6300"/>
              </w:tabs>
              <w:snapToGrid w:val="0"/>
              <w:spacing w:line="500" w:lineRule="exact"/>
              <w:ind w:firstLine="480" w:firstLineChars="200"/>
              <w:jc w:val="center"/>
              <w:rPr>
                <w:rFonts w:hint="eastAsia" w:ascii="宋体" w:hAnsi="宋体" w:eastAsia="宋体" w:cs="宋体"/>
                <w:sz w:val="24"/>
                <w:szCs w:val="24"/>
              </w:rPr>
            </w:pPr>
          </w:p>
        </w:tc>
      </w:tr>
      <w:tr w14:paraId="43724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10093E8D">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428" w:type="dxa"/>
            <w:vAlign w:val="center"/>
          </w:tcPr>
          <w:p w14:paraId="7D919355">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520" w:type="dxa"/>
            <w:vAlign w:val="center"/>
          </w:tcPr>
          <w:p w14:paraId="7E72D274">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222" w:type="dxa"/>
            <w:vAlign w:val="center"/>
          </w:tcPr>
          <w:p w14:paraId="3AD96BC7">
            <w:pPr>
              <w:tabs>
                <w:tab w:val="left" w:pos="6300"/>
              </w:tabs>
              <w:snapToGrid w:val="0"/>
              <w:spacing w:line="500" w:lineRule="exact"/>
              <w:ind w:firstLine="480" w:firstLineChars="200"/>
              <w:jc w:val="center"/>
              <w:rPr>
                <w:rFonts w:hint="eastAsia" w:ascii="宋体" w:hAnsi="宋体" w:eastAsia="宋体" w:cs="宋体"/>
                <w:sz w:val="24"/>
                <w:szCs w:val="24"/>
              </w:rPr>
            </w:pPr>
          </w:p>
        </w:tc>
      </w:tr>
      <w:tr w14:paraId="2ED6C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2388210D">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428" w:type="dxa"/>
            <w:vAlign w:val="center"/>
          </w:tcPr>
          <w:p w14:paraId="5BB9F787">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520" w:type="dxa"/>
            <w:vAlign w:val="center"/>
          </w:tcPr>
          <w:p w14:paraId="699059A2">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222" w:type="dxa"/>
            <w:vAlign w:val="center"/>
          </w:tcPr>
          <w:p w14:paraId="63DEB4BA">
            <w:pPr>
              <w:tabs>
                <w:tab w:val="left" w:pos="6300"/>
              </w:tabs>
              <w:snapToGrid w:val="0"/>
              <w:spacing w:line="500" w:lineRule="exact"/>
              <w:ind w:firstLine="480" w:firstLineChars="200"/>
              <w:jc w:val="center"/>
              <w:rPr>
                <w:rFonts w:hint="eastAsia" w:ascii="宋体" w:hAnsi="宋体" w:eastAsia="宋体" w:cs="宋体"/>
                <w:sz w:val="24"/>
                <w:szCs w:val="24"/>
              </w:rPr>
            </w:pPr>
          </w:p>
        </w:tc>
      </w:tr>
      <w:tr w14:paraId="1A59F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7963D927">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428" w:type="dxa"/>
            <w:vAlign w:val="center"/>
          </w:tcPr>
          <w:p w14:paraId="31D98925">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520" w:type="dxa"/>
            <w:vAlign w:val="center"/>
          </w:tcPr>
          <w:p w14:paraId="3B6F2C8C">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222" w:type="dxa"/>
            <w:vAlign w:val="center"/>
          </w:tcPr>
          <w:p w14:paraId="4FEB90A5">
            <w:pPr>
              <w:tabs>
                <w:tab w:val="left" w:pos="6300"/>
              </w:tabs>
              <w:snapToGrid w:val="0"/>
              <w:spacing w:line="500" w:lineRule="exact"/>
              <w:ind w:firstLine="480" w:firstLineChars="200"/>
              <w:jc w:val="center"/>
              <w:rPr>
                <w:rFonts w:hint="eastAsia" w:ascii="宋体" w:hAnsi="宋体" w:eastAsia="宋体" w:cs="宋体"/>
                <w:sz w:val="24"/>
                <w:szCs w:val="24"/>
              </w:rPr>
            </w:pPr>
          </w:p>
        </w:tc>
      </w:tr>
      <w:tr w14:paraId="7DF08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4B742912">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428" w:type="dxa"/>
            <w:vAlign w:val="center"/>
          </w:tcPr>
          <w:p w14:paraId="570CC736">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520" w:type="dxa"/>
            <w:vAlign w:val="center"/>
          </w:tcPr>
          <w:p w14:paraId="2AB11F38">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222" w:type="dxa"/>
            <w:vAlign w:val="center"/>
          </w:tcPr>
          <w:p w14:paraId="0F6327BC">
            <w:pPr>
              <w:tabs>
                <w:tab w:val="left" w:pos="6300"/>
              </w:tabs>
              <w:snapToGrid w:val="0"/>
              <w:spacing w:line="500" w:lineRule="exact"/>
              <w:ind w:firstLine="480" w:firstLineChars="200"/>
              <w:jc w:val="center"/>
              <w:rPr>
                <w:rFonts w:hint="eastAsia" w:ascii="宋体" w:hAnsi="宋体" w:eastAsia="宋体" w:cs="宋体"/>
                <w:sz w:val="24"/>
                <w:szCs w:val="24"/>
              </w:rPr>
            </w:pPr>
          </w:p>
        </w:tc>
      </w:tr>
      <w:tr w14:paraId="38E9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1B476765">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428" w:type="dxa"/>
            <w:vAlign w:val="center"/>
          </w:tcPr>
          <w:p w14:paraId="39E5F5F7">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520" w:type="dxa"/>
            <w:vAlign w:val="center"/>
          </w:tcPr>
          <w:p w14:paraId="467B5C88">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222" w:type="dxa"/>
            <w:vAlign w:val="center"/>
          </w:tcPr>
          <w:p w14:paraId="0BFEE4A9">
            <w:pPr>
              <w:tabs>
                <w:tab w:val="left" w:pos="6300"/>
              </w:tabs>
              <w:snapToGrid w:val="0"/>
              <w:spacing w:line="500" w:lineRule="exact"/>
              <w:ind w:firstLine="480" w:firstLineChars="200"/>
              <w:jc w:val="center"/>
              <w:rPr>
                <w:rFonts w:hint="eastAsia" w:ascii="宋体" w:hAnsi="宋体" w:eastAsia="宋体" w:cs="宋体"/>
                <w:sz w:val="24"/>
                <w:szCs w:val="24"/>
              </w:rPr>
            </w:pPr>
          </w:p>
        </w:tc>
      </w:tr>
      <w:tr w14:paraId="0215A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3D355B11">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428" w:type="dxa"/>
            <w:vAlign w:val="center"/>
          </w:tcPr>
          <w:p w14:paraId="0E30C6F1">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520" w:type="dxa"/>
            <w:vAlign w:val="center"/>
          </w:tcPr>
          <w:p w14:paraId="49FDF9FB">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222" w:type="dxa"/>
            <w:vAlign w:val="center"/>
          </w:tcPr>
          <w:p w14:paraId="72767F53">
            <w:pPr>
              <w:tabs>
                <w:tab w:val="left" w:pos="6300"/>
              </w:tabs>
              <w:snapToGrid w:val="0"/>
              <w:spacing w:line="500" w:lineRule="exact"/>
              <w:ind w:firstLine="480" w:firstLineChars="200"/>
              <w:jc w:val="center"/>
              <w:rPr>
                <w:rFonts w:hint="eastAsia" w:ascii="宋体" w:hAnsi="宋体" w:eastAsia="宋体" w:cs="宋体"/>
                <w:sz w:val="24"/>
                <w:szCs w:val="24"/>
              </w:rPr>
            </w:pPr>
          </w:p>
        </w:tc>
      </w:tr>
      <w:tr w14:paraId="4292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01E21CA9">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428" w:type="dxa"/>
            <w:vAlign w:val="center"/>
          </w:tcPr>
          <w:p w14:paraId="7BE567CF">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520" w:type="dxa"/>
            <w:vAlign w:val="center"/>
          </w:tcPr>
          <w:p w14:paraId="2AAC508A">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222" w:type="dxa"/>
            <w:vAlign w:val="center"/>
          </w:tcPr>
          <w:p w14:paraId="6117C9A3">
            <w:pPr>
              <w:tabs>
                <w:tab w:val="left" w:pos="6300"/>
              </w:tabs>
              <w:snapToGrid w:val="0"/>
              <w:spacing w:line="500" w:lineRule="exact"/>
              <w:ind w:firstLine="480" w:firstLineChars="200"/>
              <w:jc w:val="center"/>
              <w:rPr>
                <w:rFonts w:hint="eastAsia" w:ascii="宋体" w:hAnsi="宋体" w:eastAsia="宋体" w:cs="宋体"/>
                <w:sz w:val="24"/>
                <w:szCs w:val="24"/>
              </w:rPr>
            </w:pPr>
          </w:p>
        </w:tc>
      </w:tr>
      <w:tr w14:paraId="4EE96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4F3F982D">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428" w:type="dxa"/>
            <w:vAlign w:val="center"/>
          </w:tcPr>
          <w:p w14:paraId="5BE310F3">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520" w:type="dxa"/>
            <w:vAlign w:val="center"/>
          </w:tcPr>
          <w:p w14:paraId="07B11CFD">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222" w:type="dxa"/>
            <w:vAlign w:val="center"/>
          </w:tcPr>
          <w:p w14:paraId="04B556E7">
            <w:pPr>
              <w:tabs>
                <w:tab w:val="left" w:pos="6300"/>
              </w:tabs>
              <w:snapToGrid w:val="0"/>
              <w:spacing w:line="500" w:lineRule="exact"/>
              <w:ind w:firstLine="480" w:firstLineChars="200"/>
              <w:jc w:val="center"/>
              <w:rPr>
                <w:rFonts w:hint="eastAsia" w:ascii="宋体" w:hAnsi="宋体" w:eastAsia="宋体" w:cs="宋体"/>
                <w:sz w:val="24"/>
                <w:szCs w:val="24"/>
              </w:rPr>
            </w:pPr>
          </w:p>
        </w:tc>
      </w:tr>
      <w:tr w14:paraId="00725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6" w:type="dxa"/>
            <w:vAlign w:val="center"/>
          </w:tcPr>
          <w:p w14:paraId="53D71535">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428" w:type="dxa"/>
            <w:vAlign w:val="center"/>
          </w:tcPr>
          <w:p w14:paraId="10BDA9B6">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520" w:type="dxa"/>
            <w:vAlign w:val="center"/>
          </w:tcPr>
          <w:p w14:paraId="00FB9918">
            <w:pPr>
              <w:tabs>
                <w:tab w:val="left" w:pos="6300"/>
              </w:tabs>
              <w:snapToGrid w:val="0"/>
              <w:spacing w:line="500" w:lineRule="exact"/>
              <w:ind w:firstLine="480" w:firstLineChars="200"/>
              <w:jc w:val="center"/>
              <w:rPr>
                <w:rFonts w:hint="eastAsia" w:ascii="宋体" w:hAnsi="宋体" w:eastAsia="宋体" w:cs="宋体"/>
                <w:sz w:val="24"/>
                <w:szCs w:val="24"/>
              </w:rPr>
            </w:pPr>
          </w:p>
        </w:tc>
        <w:tc>
          <w:tcPr>
            <w:tcW w:w="2222" w:type="dxa"/>
            <w:vAlign w:val="center"/>
          </w:tcPr>
          <w:p w14:paraId="4B7179E0">
            <w:pPr>
              <w:tabs>
                <w:tab w:val="left" w:pos="6300"/>
              </w:tabs>
              <w:snapToGrid w:val="0"/>
              <w:spacing w:line="500" w:lineRule="exact"/>
              <w:ind w:firstLine="480" w:firstLineChars="200"/>
              <w:jc w:val="center"/>
              <w:rPr>
                <w:rFonts w:hint="eastAsia" w:ascii="宋体" w:hAnsi="宋体" w:eastAsia="宋体" w:cs="宋体"/>
                <w:sz w:val="24"/>
                <w:szCs w:val="24"/>
              </w:rPr>
            </w:pPr>
          </w:p>
        </w:tc>
      </w:tr>
    </w:tbl>
    <w:p w14:paraId="271B214D">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供应商：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法定代表人：</w:t>
      </w:r>
    </w:p>
    <w:p w14:paraId="2DB82FF8">
      <w:pPr>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（供应商公章）                                 （签字或盖章）</w:t>
      </w:r>
    </w:p>
    <w:p w14:paraId="49B99A3F">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年     月     日</w:t>
      </w:r>
    </w:p>
    <w:p w14:paraId="7B6543BE">
      <w:pPr>
        <w:tabs>
          <w:tab w:val="left" w:pos="6300"/>
        </w:tabs>
        <w:snapToGrid w:val="0"/>
        <w:spacing w:line="360" w:lineRule="exact"/>
        <w:ind w:firstLine="482" w:firstLineChars="200"/>
        <w:rPr>
          <w:rFonts w:hint="eastAsia" w:ascii="宋体" w:hAnsi="宋体" w:eastAsia="宋体" w:cs="宋体"/>
          <w:b/>
          <w:bCs/>
          <w:sz w:val="24"/>
          <w:szCs w:val="24"/>
        </w:rPr>
      </w:pPr>
      <w:r>
        <w:rPr>
          <w:rFonts w:hint="eastAsia" w:ascii="宋体" w:hAnsi="宋体" w:eastAsia="宋体" w:cs="宋体"/>
          <w:b/>
          <w:bCs/>
          <w:sz w:val="24"/>
          <w:szCs w:val="24"/>
        </w:rPr>
        <w:t>注：</w:t>
      </w:r>
    </w:p>
    <w:p w14:paraId="2482E2B5">
      <w:pPr>
        <w:tabs>
          <w:tab w:val="left" w:pos="6300"/>
        </w:tabs>
        <w:snapToGrid w:val="0"/>
        <w:spacing w:line="360" w:lineRule="exact"/>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1.本表即为对本项目“第三篇 项目商务需求”中所列全部条款进行比较和响应；该表必须按照</w:t>
      </w:r>
      <w:r>
        <w:rPr>
          <w:rFonts w:hint="eastAsia" w:ascii="宋体" w:hAnsi="宋体" w:eastAsia="宋体" w:cs="宋体"/>
          <w:bCs/>
          <w:sz w:val="24"/>
          <w:szCs w:val="24"/>
          <w:lang w:eastAsia="zh-CN"/>
        </w:rPr>
        <w:t>询价</w:t>
      </w:r>
      <w:r>
        <w:rPr>
          <w:rFonts w:hint="eastAsia" w:ascii="宋体" w:hAnsi="宋体" w:eastAsia="宋体" w:cs="宋体"/>
          <w:bCs/>
          <w:sz w:val="24"/>
          <w:szCs w:val="24"/>
        </w:rPr>
        <w:t>文件要求逐条如实填写，根据响应情况在“差异说明”项填写“正偏离”或“负偏离”及原因，完全符合的填写“无差异”。若“响应情况”栏仅填写“无偏离”或“有偏离”等内容而未作实质性描述，该供应商将失去成为成交供应商的资格。</w:t>
      </w:r>
    </w:p>
    <w:p w14:paraId="0805B421">
      <w:pPr>
        <w:tabs>
          <w:tab w:val="left" w:pos="6300"/>
        </w:tabs>
        <w:snapToGrid w:val="0"/>
        <w:spacing w:line="36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2.该表可扩展。</w:t>
      </w:r>
    </w:p>
    <w:p w14:paraId="7365E9C7">
      <w:pPr>
        <w:rPr>
          <w:rFonts w:hint="eastAsia" w:ascii="宋体" w:hAnsi="宋体" w:eastAsia="宋体" w:cs="宋体"/>
        </w:rPr>
        <w:sectPr>
          <w:headerReference r:id="rId9" w:type="default"/>
          <w:pgSz w:w="11907" w:h="16840"/>
          <w:pgMar w:top="1134" w:right="1191" w:bottom="1134" w:left="1304" w:header="851" w:footer="850" w:gutter="0"/>
          <w:cols w:space="720" w:num="1"/>
          <w:docGrid w:linePitch="380" w:charSpace="-5735"/>
        </w:sectPr>
      </w:pPr>
    </w:p>
    <w:p w14:paraId="0F472A55">
      <w:pPr>
        <w:pStyle w:val="9"/>
        <w:rPr>
          <w:rFonts w:hint="eastAsia" w:ascii="宋体" w:hAnsi="宋体" w:eastAsia="宋体" w:cs="宋体"/>
          <w:color w:val="auto"/>
          <w:szCs w:val="24"/>
        </w:rPr>
      </w:pPr>
      <w:r>
        <w:rPr>
          <w:rFonts w:hint="eastAsia" w:ascii="宋体" w:hAnsi="宋体" w:eastAsia="宋体" w:cs="宋体"/>
          <w:color w:val="auto"/>
          <w:szCs w:val="24"/>
        </w:rPr>
        <w:t>（二）其他商务资料</w:t>
      </w:r>
      <w:bookmarkStart w:id="170" w:name="_Toc101387459"/>
      <w:bookmarkStart w:id="171" w:name="_Toc80104371"/>
      <w:r>
        <w:rPr>
          <w:rFonts w:hint="eastAsia" w:ascii="宋体" w:hAnsi="宋体" w:eastAsia="宋体" w:cs="宋体"/>
          <w:color w:val="auto"/>
          <w:szCs w:val="24"/>
        </w:rPr>
        <w:t>（自附）</w:t>
      </w:r>
    </w:p>
    <w:p w14:paraId="018714C5">
      <w:pPr>
        <w:snapToGrid w:val="0"/>
        <w:spacing w:line="360" w:lineRule="auto"/>
        <w:ind w:firstLine="420" w:firstLineChars="200"/>
        <w:jc w:val="center"/>
        <w:rPr>
          <w:rFonts w:hint="eastAsia" w:ascii="宋体" w:hAnsi="宋体" w:eastAsia="宋体" w:cs="宋体"/>
          <w:sz w:val="21"/>
          <w:szCs w:val="21"/>
        </w:rPr>
      </w:pPr>
    </w:p>
    <w:p w14:paraId="4D16F91C">
      <w:pPr>
        <w:snapToGrid w:val="0"/>
        <w:spacing w:line="360" w:lineRule="auto"/>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（可参照商务部分评分需要的资料提供，可自行编制目录）</w:t>
      </w:r>
    </w:p>
    <w:p w14:paraId="27D75F74">
      <w:pPr>
        <w:pStyle w:val="39"/>
        <w:rPr>
          <w:rFonts w:hint="eastAsia" w:ascii="宋体" w:hAnsi="宋体" w:eastAsia="宋体" w:cs="宋体"/>
          <w:color w:val="auto"/>
          <w:sz w:val="24"/>
          <w:szCs w:val="24"/>
        </w:rPr>
        <w:sectPr>
          <w:headerReference r:id="rId10" w:type="default"/>
          <w:pgSz w:w="11907" w:h="16840"/>
          <w:pgMar w:top="1134" w:right="1191" w:bottom="1134" w:left="1304" w:header="851" w:footer="850" w:gutter="0"/>
          <w:cols w:space="720" w:num="1"/>
          <w:docGrid w:linePitch="380" w:charSpace="-5735"/>
        </w:sectPr>
      </w:pPr>
    </w:p>
    <w:p w14:paraId="7931459F">
      <w:pPr>
        <w:pStyle w:val="9"/>
        <w:spacing w:line="540" w:lineRule="exact"/>
        <w:rPr>
          <w:rFonts w:hint="eastAsia" w:ascii="宋体" w:hAnsi="宋体" w:eastAsia="宋体" w:cs="宋体"/>
          <w:b/>
          <w:color w:val="auto"/>
          <w:sz w:val="40"/>
          <w:szCs w:val="22"/>
        </w:rPr>
      </w:pPr>
      <w:r>
        <w:rPr>
          <w:rFonts w:hint="eastAsia" w:ascii="宋体" w:hAnsi="宋体" w:eastAsia="宋体" w:cs="宋体"/>
          <w:b/>
          <w:color w:val="auto"/>
          <w:kern w:val="2"/>
          <w:sz w:val="32"/>
          <w:szCs w:val="32"/>
        </w:rPr>
        <w:t>四、资格条件</w:t>
      </w:r>
      <w:bookmarkEnd w:id="170"/>
      <w:bookmarkEnd w:id="171"/>
    </w:p>
    <w:p w14:paraId="09A02279">
      <w:pPr>
        <w:tabs>
          <w:tab w:val="left" w:pos="6300"/>
        </w:tabs>
        <w:snapToGrid w:val="0"/>
        <w:spacing w:line="500" w:lineRule="exact"/>
        <w:ind w:firstLine="480" w:firstLineChars="200"/>
        <w:rPr>
          <w:rFonts w:hint="eastAsia" w:ascii="宋体" w:hAnsi="宋体" w:eastAsia="宋体" w:cs="宋体"/>
          <w:sz w:val="24"/>
          <w:szCs w:val="24"/>
        </w:rPr>
        <w:sectPr>
          <w:pgSz w:w="11907" w:h="16840"/>
          <w:pgMar w:top="1134" w:right="1191" w:bottom="1134" w:left="1304" w:header="851" w:footer="850" w:gutter="0"/>
          <w:cols w:space="720" w:num="1"/>
          <w:docGrid w:linePitch="380" w:charSpace="-5735"/>
        </w:sectPr>
      </w:pPr>
      <w:r>
        <w:rPr>
          <w:rFonts w:hint="eastAsia" w:ascii="宋体" w:hAnsi="宋体" w:eastAsia="宋体" w:cs="宋体"/>
          <w:sz w:val="24"/>
          <w:szCs w:val="24"/>
        </w:rPr>
        <w:t>（一）法人营业执照（副本）或事业单位法人证书（副本）或个体工商户营业执照或有效的自然人身份证明或社会团体法人登记证书复印件。</w:t>
      </w:r>
    </w:p>
    <w:p w14:paraId="2545CA8D">
      <w:pPr>
        <w:tabs>
          <w:tab w:val="left" w:pos="6300"/>
        </w:tabs>
        <w:snapToGrid w:val="0"/>
        <w:spacing w:line="500" w:lineRule="exact"/>
        <w:rPr>
          <w:rFonts w:hint="eastAsia" w:ascii="宋体" w:hAnsi="宋体" w:eastAsia="宋体" w:cs="宋体"/>
          <w:sz w:val="24"/>
          <w:szCs w:val="24"/>
        </w:rPr>
      </w:pPr>
      <w:r>
        <w:rPr>
          <w:rFonts w:hint="eastAsia" w:ascii="宋体" w:hAnsi="宋体" w:eastAsia="宋体" w:cs="宋体"/>
          <w:sz w:val="24"/>
          <w:szCs w:val="24"/>
        </w:rPr>
        <w:t>（二）法定代表人身份证明书</w:t>
      </w:r>
    </w:p>
    <w:p w14:paraId="504CC126">
      <w:pPr>
        <w:pStyle w:val="8"/>
        <w:jc w:val="center"/>
        <w:rPr>
          <w:rFonts w:hint="eastAsia" w:ascii="宋体" w:hAnsi="宋体" w:eastAsia="宋体" w:cs="宋体"/>
          <w:b/>
          <w:bCs/>
          <w:sz w:val="32"/>
          <w:szCs w:val="32"/>
        </w:rPr>
      </w:pPr>
    </w:p>
    <w:p w14:paraId="6341A018">
      <w:pPr>
        <w:pStyle w:val="8"/>
        <w:jc w:val="center"/>
        <w:rPr>
          <w:rFonts w:hint="eastAsia" w:ascii="宋体" w:hAnsi="宋体" w:eastAsia="宋体" w:cs="宋体"/>
          <w:sz w:val="24"/>
        </w:rPr>
      </w:pPr>
      <w:r>
        <w:rPr>
          <w:rFonts w:hint="eastAsia" w:ascii="宋体" w:hAnsi="宋体" w:eastAsia="宋体" w:cs="宋体"/>
          <w:b/>
          <w:bCs/>
          <w:sz w:val="32"/>
          <w:szCs w:val="32"/>
        </w:rPr>
        <w:t>法定代表人身份证明书</w:t>
      </w:r>
    </w:p>
    <w:p w14:paraId="144257DE">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14:paraId="32DFF594">
      <w:pPr>
        <w:tabs>
          <w:tab w:val="left" w:pos="6300"/>
        </w:tabs>
        <w:snapToGrid w:val="0"/>
        <w:spacing w:line="500" w:lineRule="exact"/>
        <w:ind w:firstLine="570"/>
        <w:rPr>
          <w:rFonts w:hint="eastAsia" w:ascii="宋体" w:hAnsi="宋体" w:eastAsia="宋体" w:cs="宋体"/>
          <w:sz w:val="24"/>
        </w:rPr>
      </w:pPr>
    </w:p>
    <w:p w14:paraId="3A2DE923">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09971858">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（法定代表人姓名）在</w:t>
      </w:r>
      <w:r>
        <w:rPr>
          <w:rFonts w:hint="eastAsia" w:ascii="宋体" w:hAnsi="宋体" w:eastAsia="宋体" w:cs="宋体"/>
          <w:sz w:val="24"/>
          <w:u w:val="single"/>
        </w:rPr>
        <w:t xml:space="preserve">                       </w:t>
      </w:r>
      <w:r>
        <w:rPr>
          <w:rFonts w:hint="eastAsia" w:ascii="宋体" w:hAnsi="宋体" w:eastAsia="宋体" w:cs="宋体"/>
          <w:sz w:val="24"/>
        </w:rPr>
        <w:t>（供应商名称）任</w:t>
      </w:r>
      <w:r>
        <w:rPr>
          <w:rFonts w:hint="eastAsia" w:ascii="宋体" w:hAnsi="宋体" w:eastAsia="宋体" w:cs="宋体"/>
          <w:sz w:val="24"/>
          <w:u w:val="single"/>
        </w:rPr>
        <w:t xml:space="preserve">    </w:t>
      </w:r>
      <w:r>
        <w:rPr>
          <w:rFonts w:hint="eastAsia" w:ascii="宋体" w:hAnsi="宋体" w:eastAsia="宋体" w:cs="宋体"/>
          <w:sz w:val="24"/>
        </w:rPr>
        <w:t>（职务名称）职务，是（供应商名称）</w:t>
      </w:r>
      <w:r>
        <w:rPr>
          <w:rFonts w:hint="eastAsia" w:ascii="宋体" w:hAnsi="宋体" w:eastAsia="宋体" w:cs="宋体"/>
          <w:sz w:val="24"/>
          <w:u w:val="single"/>
        </w:rPr>
        <w:t xml:space="preserve">              </w:t>
      </w:r>
      <w:r>
        <w:rPr>
          <w:rFonts w:hint="eastAsia" w:ascii="宋体" w:hAnsi="宋体" w:eastAsia="宋体" w:cs="宋体"/>
          <w:sz w:val="24"/>
        </w:rPr>
        <w:t>的法定代表人。</w:t>
      </w:r>
    </w:p>
    <w:p w14:paraId="2BF43A11">
      <w:pPr>
        <w:tabs>
          <w:tab w:val="left" w:pos="6300"/>
        </w:tabs>
        <w:snapToGrid w:val="0"/>
        <w:spacing w:line="500" w:lineRule="exact"/>
        <w:ind w:firstLine="570"/>
        <w:rPr>
          <w:rFonts w:hint="eastAsia" w:ascii="宋体" w:hAnsi="宋体" w:eastAsia="宋体" w:cs="宋体"/>
          <w:sz w:val="24"/>
        </w:rPr>
      </w:pPr>
    </w:p>
    <w:p w14:paraId="7FEBCA39">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特此证明。</w:t>
      </w:r>
    </w:p>
    <w:p w14:paraId="50AA1015">
      <w:pPr>
        <w:tabs>
          <w:tab w:val="left" w:pos="6300"/>
        </w:tabs>
        <w:snapToGrid w:val="0"/>
        <w:spacing w:line="500" w:lineRule="exact"/>
        <w:ind w:firstLine="570"/>
        <w:rPr>
          <w:rFonts w:hint="eastAsia" w:ascii="宋体" w:hAnsi="宋体" w:eastAsia="宋体" w:cs="宋体"/>
          <w:sz w:val="24"/>
        </w:rPr>
      </w:pPr>
    </w:p>
    <w:p w14:paraId="79F18B5A">
      <w:pPr>
        <w:tabs>
          <w:tab w:val="left" w:pos="6300"/>
        </w:tabs>
        <w:snapToGrid w:val="0"/>
        <w:spacing w:line="500" w:lineRule="exact"/>
        <w:ind w:firstLine="570"/>
        <w:rPr>
          <w:rFonts w:hint="eastAsia" w:ascii="宋体" w:hAnsi="宋体" w:eastAsia="宋体" w:cs="宋体"/>
          <w:sz w:val="24"/>
        </w:rPr>
      </w:pPr>
    </w:p>
    <w:p w14:paraId="3F75C1F5">
      <w:pPr>
        <w:tabs>
          <w:tab w:val="left" w:pos="6300"/>
        </w:tabs>
        <w:snapToGrid w:val="0"/>
        <w:spacing w:line="500" w:lineRule="exact"/>
        <w:ind w:firstLine="570"/>
        <w:rPr>
          <w:rFonts w:hint="eastAsia" w:ascii="宋体" w:hAnsi="宋体" w:eastAsia="宋体" w:cs="宋体"/>
          <w:sz w:val="24"/>
        </w:rPr>
      </w:pPr>
    </w:p>
    <w:p w14:paraId="22F4AA5A">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（供应商公章）</w:t>
      </w:r>
    </w:p>
    <w:p w14:paraId="3388E8D4">
      <w:pPr>
        <w:tabs>
          <w:tab w:val="left" w:pos="6300"/>
        </w:tabs>
        <w:snapToGrid w:val="0"/>
        <w:spacing w:line="500" w:lineRule="exact"/>
        <w:ind w:firstLine="570"/>
        <w:rPr>
          <w:rFonts w:hint="eastAsia" w:ascii="宋体" w:hAnsi="宋体" w:eastAsia="宋体" w:cs="宋体"/>
          <w:sz w:val="24"/>
        </w:rPr>
      </w:pPr>
    </w:p>
    <w:p w14:paraId="4DA71005">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年   月   日</w:t>
      </w:r>
    </w:p>
    <w:p w14:paraId="76F3B2AA">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法定代表人电话：XXXXXXX      电子邮箱：XXXXXX@XXXXX（若授权他人办理并签署响应文件的可不填写）</w:t>
      </w:r>
    </w:p>
    <w:p w14:paraId="38A4A08C">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（附：法定代表人身份证正反面复印件）</w:t>
      </w:r>
    </w:p>
    <w:p w14:paraId="1A166FB6">
      <w:pPr>
        <w:tabs>
          <w:tab w:val="left" w:pos="6300"/>
        </w:tabs>
        <w:snapToGrid w:val="0"/>
        <w:spacing w:line="500" w:lineRule="exact"/>
        <w:ind w:firstLine="570"/>
        <w:rPr>
          <w:rFonts w:hint="eastAsia" w:ascii="宋体" w:hAnsi="宋体" w:eastAsia="宋体" w:cs="宋体"/>
          <w:sz w:val="24"/>
        </w:rPr>
      </w:pPr>
    </w:p>
    <w:p w14:paraId="7D2EDCF1">
      <w:pPr>
        <w:rPr>
          <w:rFonts w:hint="eastAsia" w:ascii="宋体" w:hAnsi="宋体" w:eastAsia="宋体" w:cs="宋体"/>
          <w:szCs w:val="28"/>
        </w:rPr>
      </w:pPr>
      <w:r>
        <w:rPr>
          <w:rFonts w:hint="eastAsia" w:ascii="宋体" w:hAnsi="宋体" w:eastAsia="宋体" w:cs="宋体"/>
          <w:szCs w:val="28"/>
        </w:rPr>
        <w:br w:type="page"/>
      </w:r>
    </w:p>
    <w:p w14:paraId="6D27012F">
      <w:pPr>
        <w:tabs>
          <w:tab w:val="left" w:pos="6300"/>
        </w:tabs>
        <w:snapToGrid w:val="0"/>
        <w:spacing w:line="500" w:lineRule="exact"/>
        <w:jc w:val="left"/>
        <w:rPr>
          <w:rFonts w:hint="eastAsia" w:ascii="宋体" w:hAnsi="宋体" w:eastAsia="宋体" w:cs="宋体"/>
          <w:sz w:val="24"/>
          <w:szCs w:val="24"/>
        </w:rPr>
      </w:pPr>
      <w:r>
        <w:rPr>
          <w:rFonts w:hint="eastAsia" w:ascii="宋体" w:hAnsi="宋体" w:eastAsia="宋体" w:cs="宋体"/>
          <w:sz w:val="24"/>
          <w:szCs w:val="24"/>
        </w:rPr>
        <w:t>（三）法定代表人授权委托书</w:t>
      </w:r>
    </w:p>
    <w:p w14:paraId="2E02C8A2">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w:t>
      </w:r>
    </w:p>
    <w:p w14:paraId="0EB4DDFE">
      <w:pPr>
        <w:pStyle w:val="8"/>
        <w:jc w:val="center"/>
        <w:rPr>
          <w:rFonts w:hint="eastAsia" w:ascii="宋体" w:hAnsi="宋体" w:eastAsia="宋体" w:cs="宋体"/>
          <w:sz w:val="24"/>
        </w:rPr>
      </w:pPr>
      <w:r>
        <w:rPr>
          <w:rFonts w:hint="eastAsia" w:ascii="宋体" w:hAnsi="宋体" w:eastAsia="宋体" w:cs="宋体"/>
          <w:b/>
          <w:bCs/>
          <w:sz w:val="32"/>
          <w:szCs w:val="32"/>
        </w:rPr>
        <w:t>法定代表人授权委托书</w:t>
      </w:r>
    </w:p>
    <w:p w14:paraId="27E4E268">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szCs w:val="28"/>
        </w:rPr>
        <w:t>项目名称</w:t>
      </w:r>
      <w:r>
        <w:rPr>
          <w:rFonts w:hint="eastAsia" w:ascii="宋体" w:hAnsi="宋体" w:eastAsia="宋体" w:cs="宋体"/>
          <w:sz w:val="24"/>
        </w:rPr>
        <w:t>：</w:t>
      </w:r>
      <w:r>
        <w:rPr>
          <w:rFonts w:hint="eastAsia" w:ascii="宋体" w:hAnsi="宋体" w:eastAsia="宋体" w:cs="宋体"/>
          <w:sz w:val="24"/>
          <w:u w:val="single"/>
        </w:rPr>
        <w:t xml:space="preserve">                                                </w:t>
      </w:r>
    </w:p>
    <w:p w14:paraId="18707996">
      <w:pPr>
        <w:tabs>
          <w:tab w:val="left" w:pos="6300"/>
        </w:tabs>
        <w:snapToGrid w:val="0"/>
        <w:spacing w:line="500" w:lineRule="exact"/>
        <w:ind w:firstLine="570"/>
        <w:rPr>
          <w:rFonts w:hint="eastAsia" w:ascii="宋体" w:hAnsi="宋体" w:eastAsia="宋体" w:cs="宋体"/>
          <w:sz w:val="24"/>
        </w:rPr>
      </w:pPr>
    </w:p>
    <w:p w14:paraId="5FD0B13C">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1CA0AD0A">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（供应商法定代表人名称）是</w:t>
      </w:r>
      <w:r>
        <w:rPr>
          <w:rFonts w:hint="eastAsia" w:ascii="宋体" w:hAnsi="宋体" w:eastAsia="宋体" w:cs="宋体"/>
          <w:sz w:val="24"/>
          <w:u w:val="single"/>
        </w:rPr>
        <w:t xml:space="preserve">                    </w:t>
      </w:r>
      <w:r>
        <w:rPr>
          <w:rFonts w:hint="eastAsia" w:ascii="宋体" w:hAnsi="宋体" w:eastAsia="宋体" w:cs="宋体"/>
          <w:sz w:val="24"/>
        </w:rPr>
        <w:t>（供应商名称）的法定代表人，特授权</w:t>
      </w:r>
      <w:r>
        <w:rPr>
          <w:rFonts w:hint="eastAsia" w:ascii="宋体" w:hAnsi="宋体" w:eastAsia="宋体" w:cs="宋体"/>
          <w:sz w:val="24"/>
          <w:u w:val="single"/>
        </w:rPr>
        <w:t xml:space="preserve">          </w:t>
      </w:r>
      <w:r>
        <w:rPr>
          <w:rFonts w:hint="eastAsia" w:ascii="宋体" w:hAnsi="宋体" w:eastAsia="宋体" w:cs="宋体"/>
          <w:sz w:val="24"/>
        </w:rPr>
        <w:t>（被授权人姓名及身份证代码）代表我单位全权办理上述项目的</w:t>
      </w:r>
      <w:r>
        <w:rPr>
          <w:rFonts w:hint="eastAsia" w:ascii="宋体" w:hAnsi="宋体" w:eastAsia="宋体" w:cs="宋体"/>
          <w:sz w:val="24"/>
          <w:lang w:eastAsia="zh-CN"/>
        </w:rPr>
        <w:t>询价</w:t>
      </w:r>
      <w:r>
        <w:rPr>
          <w:rFonts w:hint="eastAsia" w:ascii="宋体" w:hAnsi="宋体" w:eastAsia="宋体" w:cs="宋体"/>
          <w:sz w:val="24"/>
        </w:rPr>
        <w:t>、签约等具体工作，并签署全部有关文件、协议及合同。</w:t>
      </w:r>
    </w:p>
    <w:p w14:paraId="33390E08">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我单位对被授权人的</w:t>
      </w:r>
      <w:r>
        <w:rPr>
          <w:rFonts w:hint="eastAsia" w:ascii="宋体" w:hAnsi="宋体" w:eastAsia="宋体" w:cs="宋体"/>
          <w:sz w:val="24"/>
          <w:szCs w:val="28"/>
        </w:rPr>
        <w:t>签署</w:t>
      </w:r>
      <w:r>
        <w:rPr>
          <w:rFonts w:hint="eastAsia" w:ascii="宋体" w:hAnsi="宋体" w:eastAsia="宋体" w:cs="宋体"/>
          <w:sz w:val="24"/>
        </w:rPr>
        <w:t>负全部责任。</w:t>
      </w:r>
    </w:p>
    <w:p w14:paraId="150AD0B7">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在撤销授权的书面通知以前，本授权书一直有效。被授权人在授权书有效期内签署的所有文件不因授权的撤销而失效。</w:t>
      </w:r>
    </w:p>
    <w:p w14:paraId="428AFE2B">
      <w:pPr>
        <w:tabs>
          <w:tab w:val="left" w:pos="6300"/>
        </w:tabs>
        <w:snapToGrid w:val="0"/>
        <w:spacing w:line="500" w:lineRule="exact"/>
        <w:ind w:firstLine="570"/>
        <w:rPr>
          <w:rFonts w:hint="eastAsia" w:ascii="宋体" w:hAnsi="宋体" w:eastAsia="宋体" w:cs="宋体"/>
          <w:sz w:val="24"/>
        </w:rPr>
      </w:pPr>
    </w:p>
    <w:p w14:paraId="13001056">
      <w:pPr>
        <w:tabs>
          <w:tab w:val="left" w:pos="6300"/>
        </w:tabs>
        <w:snapToGrid w:val="0"/>
        <w:spacing w:line="500" w:lineRule="exact"/>
        <w:ind w:firstLine="570"/>
        <w:rPr>
          <w:rFonts w:hint="eastAsia" w:ascii="宋体" w:hAnsi="宋体" w:eastAsia="宋体" w:cs="宋体"/>
          <w:sz w:val="24"/>
        </w:rPr>
      </w:pPr>
    </w:p>
    <w:p w14:paraId="1B5DCCF7">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被授权人：                                 供应商法定代表人：</w:t>
      </w:r>
    </w:p>
    <w:p w14:paraId="36117071">
      <w:pPr>
        <w:tabs>
          <w:tab w:val="left" w:pos="6300"/>
        </w:tabs>
        <w:snapToGrid w:val="0"/>
        <w:spacing w:line="500" w:lineRule="exact"/>
        <w:ind w:firstLine="570"/>
        <w:rPr>
          <w:rFonts w:hint="eastAsia" w:ascii="宋体" w:hAnsi="宋体" w:eastAsia="宋体" w:cs="宋体"/>
          <w:sz w:val="24"/>
          <w:szCs w:val="28"/>
        </w:rPr>
      </w:pPr>
      <w:r>
        <w:rPr>
          <w:rFonts w:hint="eastAsia" w:ascii="宋体" w:hAnsi="宋体" w:eastAsia="宋体" w:cs="宋体"/>
          <w:sz w:val="24"/>
          <w:szCs w:val="28"/>
        </w:rPr>
        <w:t>（签署或盖章）                                （签署或盖章）</w:t>
      </w:r>
    </w:p>
    <w:p w14:paraId="596DF51F">
      <w:pPr>
        <w:tabs>
          <w:tab w:val="left" w:pos="6300"/>
        </w:tabs>
        <w:snapToGrid w:val="0"/>
        <w:spacing w:line="500" w:lineRule="exact"/>
        <w:ind w:firstLine="570"/>
        <w:rPr>
          <w:rFonts w:hint="eastAsia" w:ascii="宋体" w:hAnsi="宋体" w:eastAsia="宋体" w:cs="宋体"/>
          <w:sz w:val="24"/>
          <w:szCs w:val="28"/>
        </w:rPr>
      </w:pPr>
    </w:p>
    <w:p w14:paraId="6866D300">
      <w:pPr>
        <w:tabs>
          <w:tab w:val="left" w:pos="6300"/>
        </w:tabs>
        <w:snapToGrid w:val="0"/>
        <w:spacing w:line="500" w:lineRule="exact"/>
        <w:ind w:firstLine="570"/>
        <w:rPr>
          <w:rFonts w:hint="eastAsia" w:ascii="宋体" w:hAnsi="宋体" w:eastAsia="宋体" w:cs="宋体"/>
          <w:sz w:val="24"/>
        </w:rPr>
      </w:pPr>
    </w:p>
    <w:p w14:paraId="2EBA569D">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（附：法定代表人及被授权人身份证正反面复印件）</w:t>
      </w:r>
    </w:p>
    <w:p w14:paraId="652E5693">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w:t>
      </w:r>
    </w:p>
    <w:p w14:paraId="35292EFE">
      <w:pPr>
        <w:tabs>
          <w:tab w:val="left" w:pos="6300"/>
        </w:tabs>
        <w:snapToGrid w:val="0"/>
        <w:spacing w:line="500" w:lineRule="exact"/>
        <w:ind w:firstLine="570"/>
        <w:rPr>
          <w:rFonts w:hint="eastAsia" w:ascii="宋体" w:hAnsi="宋体" w:eastAsia="宋体" w:cs="宋体"/>
          <w:sz w:val="24"/>
        </w:rPr>
      </w:pPr>
    </w:p>
    <w:p w14:paraId="09CE1695">
      <w:pPr>
        <w:tabs>
          <w:tab w:val="left" w:pos="6300"/>
        </w:tabs>
        <w:snapToGrid w:val="0"/>
        <w:spacing w:line="500" w:lineRule="exact"/>
        <w:ind w:right="480" w:firstLine="570"/>
        <w:jc w:val="right"/>
        <w:rPr>
          <w:rFonts w:hint="eastAsia" w:ascii="宋体" w:hAnsi="宋体" w:eastAsia="宋体" w:cs="宋体"/>
          <w:sz w:val="24"/>
        </w:rPr>
      </w:pPr>
      <w:r>
        <w:rPr>
          <w:rFonts w:hint="eastAsia" w:ascii="宋体" w:hAnsi="宋体" w:eastAsia="宋体" w:cs="宋体"/>
          <w:sz w:val="24"/>
        </w:rPr>
        <w:t>（供应商公章）</w:t>
      </w:r>
    </w:p>
    <w:p w14:paraId="2486AD36">
      <w:pPr>
        <w:tabs>
          <w:tab w:val="left" w:pos="6300"/>
        </w:tabs>
        <w:snapToGrid w:val="0"/>
        <w:spacing w:line="500" w:lineRule="exact"/>
        <w:ind w:right="480" w:firstLine="570"/>
        <w:jc w:val="right"/>
        <w:rPr>
          <w:rFonts w:hint="eastAsia" w:ascii="宋体" w:hAnsi="宋体" w:eastAsia="宋体" w:cs="宋体"/>
          <w:sz w:val="24"/>
        </w:rPr>
      </w:pPr>
      <w:r>
        <w:rPr>
          <w:rFonts w:hint="eastAsia" w:ascii="宋体" w:hAnsi="宋体" w:eastAsia="宋体" w:cs="宋体"/>
          <w:sz w:val="24"/>
        </w:rPr>
        <w:t>年   月   日</w:t>
      </w:r>
    </w:p>
    <w:p w14:paraId="4E86511B">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被授权人电话：XXXXXXX     电子邮箱：XXXXXX@XXXXX（若法定代表人办理并签署响应文件的可不填写）</w:t>
      </w:r>
    </w:p>
    <w:p w14:paraId="1EEE6E3D">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注：</w:t>
      </w:r>
    </w:p>
    <w:p w14:paraId="343659CD">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1.若为法定代表人办理并签署响应文件的，不提供此文件。</w:t>
      </w:r>
    </w:p>
    <w:p w14:paraId="1AC95EFA">
      <w:pPr>
        <w:rPr>
          <w:rFonts w:hint="eastAsia" w:ascii="宋体" w:hAnsi="宋体" w:eastAsia="宋体" w:cs="宋体"/>
          <w:szCs w:val="28"/>
        </w:rPr>
      </w:pPr>
      <w:r>
        <w:rPr>
          <w:rFonts w:hint="eastAsia" w:ascii="宋体" w:hAnsi="宋体" w:eastAsia="宋体" w:cs="宋体"/>
          <w:szCs w:val="28"/>
        </w:rPr>
        <w:br w:type="page"/>
      </w:r>
    </w:p>
    <w:p w14:paraId="6E457AF8">
      <w:pPr>
        <w:tabs>
          <w:tab w:val="left" w:pos="6300"/>
        </w:tabs>
        <w:snapToGrid w:val="0"/>
        <w:spacing w:line="500" w:lineRule="exact"/>
        <w:rPr>
          <w:rFonts w:hint="eastAsia" w:ascii="宋体" w:hAnsi="宋体" w:eastAsia="宋体" w:cs="宋体"/>
          <w:sz w:val="24"/>
          <w:szCs w:val="24"/>
        </w:rPr>
      </w:pPr>
      <w:r>
        <w:rPr>
          <w:rFonts w:hint="eastAsia" w:ascii="宋体" w:hAnsi="宋体" w:eastAsia="宋体" w:cs="宋体"/>
          <w:sz w:val="24"/>
          <w:szCs w:val="24"/>
        </w:rPr>
        <w:t>（四）基本资格条件承诺函</w:t>
      </w:r>
    </w:p>
    <w:p w14:paraId="3744F0FD">
      <w:pPr>
        <w:tabs>
          <w:tab w:val="left" w:pos="6300"/>
        </w:tabs>
        <w:snapToGrid w:val="0"/>
        <w:spacing w:line="500" w:lineRule="exact"/>
        <w:ind w:firstLine="720" w:firstLineChars="200"/>
        <w:jc w:val="center"/>
        <w:rPr>
          <w:rFonts w:hint="eastAsia" w:ascii="宋体" w:hAnsi="宋体" w:eastAsia="宋体" w:cs="宋体"/>
          <w:sz w:val="36"/>
          <w:szCs w:val="36"/>
        </w:rPr>
      </w:pPr>
    </w:p>
    <w:p w14:paraId="441F6D54">
      <w:pPr>
        <w:tabs>
          <w:tab w:val="left" w:pos="6300"/>
        </w:tabs>
        <w:snapToGrid w:val="0"/>
        <w:spacing w:line="500" w:lineRule="exact"/>
        <w:ind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rPr>
        <w:t>基本资格条件承诺函</w:t>
      </w:r>
    </w:p>
    <w:p w14:paraId="7B23D3D2">
      <w:pPr>
        <w:tabs>
          <w:tab w:val="left" w:pos="6300"/>
        </w:tabs>
        <w:snapToGrid w:val="0"/>
        <w:spacing w:line="530" w:lineRule="exact"/>
        <w:rPr>
          <w:rFonts w:hint="eastAsia" w:ascii="宋体" w:hAnsi="宋体" w:eastAsia="宋体" w:cs="宋体"/>
          <w:sz w:val="24"/>
        </w:rPr>
      </w:pPr>
    </w:p>
    <w:p w14:paraId="2A454B41">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（采购代理机构名称）：</w:t>
      </w:r>
    </w:p>
    <w:p w14:paraId="4440FB38">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（供应商名称）郑重承诺：</w:t>
      </w:r>
    </w:p>
    <w:p w14:paraId="5DDADCB6">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1.我方具有良好的商业信誉和健全的财务会计制度，具有履行合同所必需的设备和专业技术能力，具</w:t>
      </w:r>
      <w:r>
        <w:rPr>
          <w:rFonts w:hint="eastAsia" w:ascii="宋体" w:hAnsi="宋体" w:eastAsia="宋体" w:cs="宋体"/>
          <w:sz w:val="24"/>
          <w:lang w:val="zh-CN"/>
        </w:rPr>
        <w:t>有依法缴纳税收和社会保障金的良好记录</w:t>
      </w:r>
      <w:r>
        <w:rPr>
          <w:rFonts w:hint="eastAsia" w:ascii="宋体" w:hAnsi="宋体" w:eastAsia="宋体" w:cs="宋体"/>
          <w:sz w:val="24"/>
        </w:rPr>
        <w:t>，参加本项目采购活动前三年内无重大违法活动记录。</w:t>
      </w:r>
    </w:p>
    <w:p w14:paraId="22A8121B">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2.我方未列入在信用中国网站（www.creditchina.gov.cn）“失信被执行人”、“重大税收违法案件当事人名单”中，也未列入中国政府采购网（www.ccgp.gov.cn）“政府采购严重违法失信行为记录名单”中。</w:t>
      </w:r>
    </w:p>
    <w:p w14:paraId="53023DA1">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3.我方在采购项目评审（评标）环节结束后，随时接受采购人、采购代理机构的检查验证，配合提供相关证明材料，证明符合《中华人民共和国政府采购法》规定的供应商基本资格条件。</w:t>
      </w:r>
    </w:p>
    <w:p w14:paraId="3EF436FF">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我方对以上承诺负全部法律责任。</w:t>
      </w:r>
    </w:p>
    <w:p w14:paraId="68A6EFA0">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特此承诺。</w:t>
      </w:r>
    </w:p>
    <w:p w14:paraId="5C49CDDD">
      <w:pPr>
        <w:tabs>
          <w:tab w:val="left" w:pos="6300"/>
        </w:tabs>
        <w:snapToGrid w:val="0"/>
        <w:spacing w:line="500" w:lineRule="exact"/>
        <w:ind w:firstLine="480" w:firstLineChars="200"/>
        <w:rPr>
          <w:rFonts w:hint="eastAsia" w:ascii="宋体" w:hAnsi="宋体" w:eastAsia="宋体" w:cs="宋体"/>
          <w:sz w:val="24"/>
        </w:rPr>
      </w:pPr>
    </w:p>
    <w:p w14:paraId="68955540">
      <w:pPr>
        <w:tabs>
          <w:tab w:val="left" w:pos="6300"/>
        </w:tabs>
        <w:snapToGrid w:val="0"/>
        <w:spacing w:line="500" w:lineRule="exact"/>
        <w:ind w:firstLine="480" w:firstLineChars="200"/>
        <w:jc w:val="right"/>
        <w:rPr>
          <w:rFonts w:hint="eastAsia" w:ascii="宋体" w:hAnsi="宋体" w:eastAsia="宋体" w:cs="宋体"/>
          <w:sz w:val="24"/>
        </w:rPr>
      </w:pPr>
      <w:r>
        <w:rPr>
          <w:rFonts w:hint="eastAsia" w:ascii="宋体" w:hAnsi="宋体" w:eastAsia="宋体" w:cs="宋体"/>
          <w:sz w:val="24"/>
        </w:rPr>
        <w:t>（供应商公章）</w:t>
      </w:r>
    </w:p>
    <w:p w14:paraId="6F86726E">
      <w:pPr>
        <w:tabs>
          <w:tab w:val="left" w:pos="6300"/>
        </w:tabs>
        <w:snapToGrid w:val="0"/>
        <w:spacing w:line="500" w:lineRule="exact"/>
        <w:ind w:firstLine="7920" w:firstLineChars="3300"/>
        <w:rPr>
          <w:rFonts w:hint="eastAsia" w:ascii="宋体" w:hAnsi="宋体" w:eastAsia="宋体" w:cs="宋体"/>
          <w:sz w:val="24"/>
          <w:szCs w:val="24"/>
        </w:rPr>
      </w:pPr>
      <w:r>
        <w:rPr>
          <w:rFonts w:hint="eastAsia" w:ascii="宋体" w:hAnsi="宋体" w:eastAsia="宋体" w:cs="宋体"/>
          <w:sz w:val="24"/>
        </w:rPr>
        <w:t>年   月   日</w:t>
      </w:r>
    </w:p>
    <w:p w14:paraId="471EC416">
      <w:pPr>
        <w:pStyle w:val="8"/>
        <w:rPr>
          <w:rFonts w:hint="eastAsia" w:ascii="宋体" w:hAnsi="宋体" w:eastAsia="宋体" w:cs="宋体"/>
        </w:rPr>
        <w:sectPr>
          <w:pgSz w:w="11907" w:h="16840"/>
          <w:pgMar w:top="1134" w:right="1191" w:bottom="1134" w:left="1304" w:header="851" w:footer="850" w:gutter="0"/>
          <w:cols w:space="720" w:num="1"/>
          <w:docGrid w:linePitch="380" w:charSpace="-5735"/>
        </w:sectPr>
      </w:pPr>
      <w:r>
        <w:rPr>
          <w:rFonts w:hint="eastAsia" w:ascii="宋体" w:hAnsi="宋体" w:eastAsia="宋体" w:cs="宋体"/>
        </w:rPr>
        <w:br w:type="page"/>
      </w:r>
    </w:p>
    <w:p w14:paraId="027E4408">
      <w:pPr>
        <w:tabs>
          <w:tab w:val="left" w:pos="6300"/>
        </w:tabs>
        <w:snapToGrid w:val="0"/>
        <w:spacing w:line="500" w:lineRule="exact"/>
        <w:rPr>
          <w:rFonts w:hint="eastAsia" w:ascii="宋体" w:hAnsi="宋体" w:eastAsia="宋体" w:cs="宋体"/>
          <w:szCs w:val="28"/>
        </w:rPr>
      </w:pPr>
      <w:r>
        <w:rPr>
          <w:rFonts w:hint="eastAsia" w:ascii="宋体" w:hAnsi="宋体" w:eastAsia="宋体" w:cs="宋体"/>
          <w:szCs w:val="28"/>
        </w:rPr>
        <w:t>（五）特定资格条件证明文件（如有）</w:t>
      </w:r>
    </w:p>
    <w:p w14:paraId="27413F6D">
      <w:pPr>
        <w:pStyle w:val="25"/>
        <w:ind w:firstLine="0"/>
        <w:rPr>
          <w:rFonts w:hint="eastAsia" w:ascii="宋体" w:hAnsi="宋体" w:eastAsia="宋体" w:cs="宋体"/>
          <w:b/>
          <w:sz w:val="32"/>
          <w:szCs w:val="32"/>
        </w:rPr>
        <w:sectPr>
          <w:pgSz w:w="11907" w:h="16840"/>
          <w:pgMar w:top="1134" w:right="1191" w:bottom="1134" w:left="1304" w:header="851" w:footer="850" w:gutter="0"/>
          <w:cols w:space="720" w:num="1"/>
          <w:docGrid w:linePitch="380" w:charSpace="-5735"/>
        </w:sectPr>
      </w:pPr>
      <w:bookmarkStart w:id="172" w:name="_Toc101387460"/>
    </w:p>
    <w:p w14:paraId="5F3988AA">
      <w:pPr>
        <w:pStyle w:val="25"/>
        <w:ind w:firstLine="0"/>
        <w:rPr>
          <w:rFonts w:hint="eastAsia" w:ascii="宋体" w:hAnsi="宋体" w:eastAsia="宋体" w:cs="宋体"/>
          <w:b/>
          <w:sz w:val="32"/>
          <w:szCs w:val="32"/>
        </w:rPr>
      </w:pPr>
      <w:r>
        <w:rPr>
          <w:rFonts w:hint="eastAsia" w:ascii="宋体" w:hAnsi="宋体" w:eastAsia="宋体" w:cs="宋体"/>
          <w:b/>
          <w:sz w:val="32"/>
          <w:szCs w:val="32"/>
        </w:rPr>
        <w:t>五、其他资料</w:t>
      </w:r>
    </w:p>
    <w:bookmarkEnd w:id="172"/>
    <w:p w14:paraId="082C15B1">
      <w:pPr>
        <w:spacing w:line="400" w:lineRule="exact"/>
        <w:ind w:firstLine="480"/>
        <w:rPr>
          <w:rFonts w:hint="eastAsia" w:ascii="宋体" w:hAnsi="宋体" w:eastAsia="宋体" w:cs="宋体"/>
          <w:sz w:val="24"/>
          <w:szCs w:val="24"/>
        </w:rPr>
      </w:pPr>
      <w:r>
        <w:rPr>
          <w:rFonts w:hint="eastAsia" w:ascii="宋体" w:hAnsi="宋体" w:eastAsia="宋体" w:cs="宋体"/>
          <w:sz w:val="24"/>
          <w:szCs w:val="24"/>
        </w:rPr>
        <w:t>（一）中小企业声明函、监狱企业证明文件、残疾人福利性单位声明函</w:t>
      </w:r>
    </w:p>
    <w:p w14:paraId="28A88A85">
      <w:pPr>
        <w:tabs>
          <w:tab w:val="left" w:pos="6300"/>
        </w:tabs>
        <w:snapToGrid w:val="0"/>
        <w:spacing w:line="500" w:lineRule="exact"/>
        <w:jc w:val="center"/>
        <w:rPr>
          <w:rFonts w:hint="eastAsia" w:ascii="宋体" w:hAnsi="宋体" w:eastAsia="宋体" w:cs="宋体"/>
          <w:sz w:val="24"/>
          <w:szCs w:val="24"/>
        </w:rPr>
      </w:pPr>
      <w:r>
        <w:rPr>
          <w:rFonts w:hint="eastAsia" w:ascii="宋体" w:hAnsi="宋体" w:eastAsia="宋体" w:cs="宋体"/>
          <w:sz w:val="24"/>
          <w:szCs w:val="24"/>
        </w:rPr>
        <w:t>中小企业声明函（服务类）</w:t>
      </w:r>
    </w:p>
    <w:p w14:paraId="478FE167">
      <w:pPr>
        <w:tabs>
          <w:tab w:val="left" w:pos="6300"/>
        </w:tabs>
        <w:snapToGrid w:val="0"/>
        <w:spacing w:line="500" w:lineRule="exact"/>
        <w:ind w:firstLine="480"/>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w:t>
      </w:r>
      <w:r>
        <w:rPr>
          <w:rFonts w:hint="eastAsia" w:ascii="宋体" w:hAnsi="宋体" w:eastAsia="宋体" w:cs="宋体"/>
          <w:i/>
          <w:sz w:val="24"/>
          <w:szCs w:val="24"/>
          <w:u w:val="single"/>
        </w:rPr>
        <w:t>（单位名称）</w:t>
      </w:r>
      <w:r>
        <w:rPr>
          <w:rFonts w:hint="eastAsia" w:ascii="宋体" w:hAnsi="宋体" w:eastAsia="宋体" w:cs="宋体"/>
          <w:sz w:val="24"/>
          <w:szCs w:val="24"/>
        </w:rPr>
        <w:t>的</w:t>
      </w:r>
      <w:r>
        <w:rPr>
          <w:rFonts w:hint="eastAsia" w:ascii="宋体" w:hAnsi="宋体" w:eastAsia="宋体" w:cs="宋体"/>
          <w:i/>
          <w:sz w:val="24"/>
          <w:szCs w:val="24"/>
          <w:u w:val="single"/>
        </w:rPr>
        <w:t>（项目名称）</w:t>
      </w:r>
      <w:r>
        <w:rPr>
          <w:rFonts w:hint="eastAsia" w:ascii="宋体" w:hAnsi="宋体" w:eastAsia="宋体" w:cs="宋体"/>
          <w:sz w:val="24"/>
          <w:szCs w:val="24"/>
        </w:rPr>
        <w:t>采购活动，服务全部由符合政策要求的中小企业承接。相关企业（含联合体中的中小企业、签订分包意向协议的中小企业）的具体情况如下：</w:t>
      </w:r>
    </w:p>
    <w:p w14:paraId="61561618">
      <w:pPr>
        <w:tabs>
          <w:tab w:val="left" w:pos="6300"/>
        </w:tabs>
        <w:snapToGrid w:val="0"/>
        <w:spacing w:line="500" w:lineRule="exact"/>
        <w:ind w:firstLine="48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i/>
          <w:sz w:val="24"/>
          <w:szCs w:val="24"/>
          <w:u w:val="single"/>
        </w:rPr>
        <w:t>（标的名称）</w:t>
      </w:r>
      <w:r>
        <w:rPr>
          <w:rFonts w:hint="eastAsia" w:ascii="宋体" w:hAnsi="宋体" w:eastAsia="宋体" w:cs="宋体"/>
          <w:sz w:val="24"/>
          <w:szCs w:val="24"/>
        </w:rPr>
        <w:t>，属于</w:t>
      </w:r>
      <w:r>
        <w:rPr>
          <w:rFonts w:hint="eastAsia" w:ascii="宋体" w:hAnsi="宋体" w:eastAsia="宋体" w:cs="宋体"/>
          <w:i/>
          <w:sz w:val="24"/>
          <w:szCs w:val="24"/>
          <w:u w:val="single"/>
        </w:rPr>
        <w:t>（采购文件中明确的所属行业）</w:t>
      </w:r>
      <w:r>
        <w:rPr>
          <w:rFonts w:hint="eastAsia" w:ascii="宋体" w:hAnsi="宋体" w:eastAsia="宋体" w:cs="宋体"/>
          <w:sz w:val="24"/>
          <w:szCs w:val="24"/>
        </w:rPr>
        <w:t>；承接企业为</w:t>
      </w:r>
      <w:r>
        <w:rPr>
          <w:rFonts w:hint="eastAsia" w:ascii="宋体" w:hAnsi="宋体" w:eastAsia="宋体" w:cs="宋体"/>
          <w:i/>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i/>
          <w:sz w:val="24"/>
          <w:szCs w:val="24"/>
          <w:u w:val="single"/>
        </w:rPr>
        <w:t>（中型企业、小型企业、微型企业）</w:t>
      </w:r>
      <w:r>
        <w:rPr>
          <w:rFonts w:hint="eastAsia" w:ascii="宋体" w:hAnsi="宋体" w:eastAsia="宋体" w:cs="宋体"/>
          <w:sz w:val="24"/>
          <w:szCs w:val="24"/>
        </w:rPr>
        <w:t>；</w:t>
      </w:r>
    </w:p>
    <w:p w14:paraId="717A8C65">
      <w:pPr>
        <w:tabs>
          <w:tab w:val="left" w:pos="6300"/>
        </w:tabs>
        <w:snapToGrid w:val="0"/>
        <w:spacing w:line="500" w:lineRule="exact"/>
        <w:ind w:firstLine="480"/>
        <w:rPr>
          <w:rFonts w:hint="eastAsia" w:ascii="宋体" w:hAnsi="宋体" w:eastAsia="宋体" w:cs="宋体"/>
          <w:sz w:val="24"/>
          <w:szCs w:val="24"/>
        </w:rPr>
      </w:pPr>
      <w:r>
        <w:rPr>
          <w:rFonts w:hint="eastAsia" w:ascii="宋体" w:hAnsi="宋体" w:eastAsia="宋体" w:cs="宋体"/>
          <w:sz w:val="24"/>
          <w:szCs w:val="24"/>
        </w:rPr>
        <w:t>为本标的提供的服务人员</w:t>
      </w:r>
      <w:r>
        <w:rPr>
          <w:rFonts w:hint="eastAsia" w:ascii="宋体" w:hAnsi="宋体" w:eastAsia="宋体" w:cs="宋体"/>
          <w:sz w:val="24"/>
          <w:szCs w:val="24"/>
          <w:u w:val="single"/>
        </w:rPr>
        <w:t xml:space="preserve">   </w:t>
      </w:r>
      <w:r>
        <w:rPr>
          <w:rFonts w:hint="eastAsia" w:ascii="宋体" w:hAnsi="宋体" w:eastAsia="宋体" w:cs="宋体"/>
          <w:sz w:val="24"/>
          <w:szCs w:val="24"/>
        </w:rPr>
        <w:t>人，其中与本企业签订劳动合同</w:t>
      </w:r>
      <w:r>
        <w:rPr>
          <w:rFonts w:hint="eastAsia" w:ascii="宋体" w:hAnsi="宋体" w:eastAsia="宋体" w:cs="宋体"/>
          <w:sz w:val="24"/>
          <w:szCs w:val="24"/>
          <w:u w:val="single"/>
        </w:rPr>
        <w:t xml:space="preserve">   </w:t>
      </w:r>
      <w:r>
        <w:rPr>
          <w:rFonts w:hint="eastAsia" w:ascii="宋体" w:hAnsi="宋体" w:eastAsia="宋体" w:cs="宋体"/>
          <w:sz w:val="24"/>
          <w:szCs w:val="24"/>
        </w:rPr>
        <w:t>人，其他人员</w:t>
      </w:r>
      <w:r>
        <w:rPr>
          <w:rFonts w:hint="eastAsia" w:ascii="宋体" w:hAnsi="宋体" w:eastAsia="宋体" w:cs="宋体"/>
          <w:sz w:val="24"/>
          <w:szCs w:val="24"/>
          <w:u w:val="single"/>
        </w:rPr>
        <w:t xml:space="preserve">   </w:t>
      </w:r>
      <w:r>
        <w:rPr>
          <w:rFonts w:hint="eastAsia" w:ascii="宋体" w:hAnsi="宋体" w:eastAsia="宋体" w:cs="宋体"/>
          <w:sz w:val="24"/>
          <w:szCs w:val="24"/>
        </w:rPr>
        <w:t>人。有其他人员的不符合中小企业扶持政策（适用于服务采购项目）;</w:t>
      </w:r>
    </w:p>
    <w:p w14:paraId="6200257E">
      <w:pPr>
        <w:tabs>
          <w:tab w:val="left" w:pos="6300"/>
        </w:tabs>
        <w:snapToGrid w:val="0"/>
        <w:spacing w:line="500" w:lineRule="exact"/>
        <w:ind w:firstLine="48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i/>
          <w:sz w:val="24"/>
          <w:szCs w:val="24"/>
          <w:u w:val="single"/>
        </w:rPr>
        <w:t xml:space="preserve"> （标的名称）</w:t>
      </w:r>
      <w:r>
        <w:rPr>
          <w:rFonts w:hint="eastAsia" w:ascii="宋体" w:hAnsi="宋体" w:eastAsia="宋体" w:cs="宋体"/>
          <w:sz w:val="24"/>
          <w:szCs w:val="24"/>
        </w:rPr>
        <w:t>，属于</w:t>
      </w:r>
      <w:r>
        <w:rPr>
          <w:rFonts w:hint="eastAsia" w:ascii="宋体" w:hAnsi="宋体" w:eastAsia="宋体" w:cs="宋体"/>
          <w:i/>
          <w:sz w:val="24"/>
          <w:szCs w:val="24"/>
          <w:u w:val="single"/>
        </w:rPr>
        <w:t>（采购文件中明确的所属行业）</w:t>
      </w:r>
      <w:r>
        <w:rPr>
          <w:rFonts w:hint="eastAsia" w:ascii="宋体" w:hAnsi="宋体" w:eastAsia="宋体" w:cs="宋体"/>
          <w:sz w:val="24"/>
          <w:szCs w:val="24"/>
        </w:rPr>
        <w:t>；承接企业为</w:t>
      </w:r>
      <w:r>
        <w:rPr>
          <w:rFonts w:hint="eastAsia" w:ascii="宋体" w:hAnsi="宋体" w:eastAsia="宋体" w:cs="宋体"/>
          <w:i/>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rPr>
        <w:t xml:space="preserve">    </w:t>
      </w:r>
      <w:r>
        <w:rPr>
          <w:rFonts w:hint="eastAsia" w:ascii="宋体" w:hAnsi="宋体" w:eastAsia="宋体" w:cs="宋体"/>
          <w:sz w:val="24"/>
          <w:szCs w:val="24"/>
        </w:rPr>
        <w:t>万元，属于</w:t>
      </w:r>
      <w:r>
        <w:rPr>
          <w:rFonts w:hint="eastAsia" w:ascii="宋体" w:hAnsi="宋体" w:eastAsia="宋体" w:cs="宋体"/>
          <w:i/>
          <w:sz w:val="24"/>
          <w:szCs w:val="24"/>
          <w:u w:val="single"/>
        </w:rPr>
        <w:t>（中型企业、小型企业、微型企业）</w:t>
      </w:r>
      <w:r>
        <w:rPr>
          <w:rFonts w:hint="eastAsia" w:ascii="宋体" w:hAnsi="宋体" w:eastAsia="宋体" w:cs="宋体"/>
          <w:sz w:val="24"/>
          <w:szCs w:val="24"/>
        </w:rPr>
        <w:t>；</w:t>
      </w:r>
    </w:p>
    <w:p w14:paraId="31F7D5AA">
      <w:pPr>
        <w:tabs>
          <w:tab w:val="left" w:pos="6300"/>
        </w:tabs>
        <w:snapToGrid w:val="0"/>
        <w:spacing w:line="500" w:lineRule="exact"/>
        <w:ind w:firstLine="480"/>
        <w:rPr>
          <w:rFonts w:hint="eastAsia" w:ascii="宋体" w:hAnsi="宋体" w:eastAsia="宋体" w:cs="宋体"/>
          <w:sz w:val="24"/>
          <w:szCs w:val="24"/>
        </w:rPr>
      </w:pPr>
      <w:r>
        <w:rPr>
          <w:rFonts w:hint="eastAsia" w:ascii="宋体" w:hAnsi="宋体" w:eastAsia="宋体" w:cs="宋体"/>
          <w:sz w:val="24"/>
          <w:szCs w:val="24"/>
        </w:rPr>
        <w:t>为本标的提供的服务人员</w:t>
      </w:r>
      <w:r>
        <w:rPr>
          <w:rFonts w:hint="eastAsia" w:ascii="宋体" w:hAnsi="宋体" w:eastAsia="宋体" w:cs="宋体"/>
          <w:sz w:val="24"/>
          <w:szCs w:val="24"/>
          <w:u w:val="single"/>
        </w:rPr>
        <w:t xml:space="preserve">   </w:t>
      </w:r>
      <w:r>
        <w:rPr>
          <w:rFonts w:hint="eastAsia" w:ascii="宋体" w:hAnsi="宋体" w:eastAsia="宋体" w:cs="宋体"/>
          <w:sz w:val="24"/>
          <w:szCs w:val="24"/>
        </w:rPr>
        <w:t>人，其中与本企业签订劳动合同</w:t>
      </w:r>
      <w:r>
        <w:rPr>
          <w:rFonts w:hint="eastAsia" w:ascii="宋体" w:hAnsi="宋体" w:eastAsia="宋体" w:cs="宋体"/>
          <w:sz w:val="24"/>
          <w:szCs w:val="24"/>
          <w:u w:val="single"/>
        </w:rPr>
        <w:t xml:space="preserve">   </w:t>
      </w:r>
      <w:r>
        <w:rPr>
          <w:rFonts w:hint="eastAsia" w:ascii="宋体" w:hAnsi="宋体" w:eastAsia="宋体" w:cs="宋体"/>
          <w:sz w:val="24"/>
          <w:szCs w:val="24"/>
        </w:rPr>
        <w:t>人，其他人员</w:t>
      </w:r>
      <w:r>
        <w:rPr>
          <w:rFonts w:hint="eastAsia" w:ascii="宋体" w:hAnsi="宋体" w:eastAsia="宋体" w:cs="宋体"/>
          <w:sz w:val="24"/>
          <w:szCs w:val="24"/>
          <w:u w:val="single"/>
        </w:rPr>
        <w:t xml:space="preserve">   </w:t>
      </w:r>
      <w:r>
        <w:rPr>
          <w:rFonts w:hint="eastAsia" w:ascii="宋体" w:hAnsi="宋体" w:eastAsia="宋体" w:cs="宋体"/>
          <w:sz w:val="24"/>
          <w:szCs w:val="24"/>
        </w:rPr>
        <w:t>人。有其他人员的不符合中小企业扶持政策（适用于服务采购项目）;</w:t>
      </w:r>
    </w:p>
    <w:p w14:paraId="6465EA04">
      <w:pPr>
        <w:tabs>
          <w:tab w:val="left" w:pos="6300"/>
        </w:tabs>
        <w:snapToGrid w:val="0"/>
        <w:spacing w:line="500" w:lineRule="exact"/>
        <w:ind w:firstLine="480"/>
        <w:rPr>
          <w:rFonts w:hint="eastAsia" w:ascii="宋体" w:hAnsi="宋体" w:eastAsia="宋体" w:cs="宋体"/>
          <w:sz w:val="24"/>
          <w:szCs w:val="24"/>
        </w:rPr>
      </w:pPr>
      <w:r>
        <w:rPr>
          <w:rFonts w:hint="eastAsia" w:ascii="宋体" w:hAnsi="宋体" w:eastAsia="宋体" w:cs="宋体"/>
          <w:sz w:val="24"/>
          <w:szCs w:val="24"/>
        </w:rPr>
        <w:t>……</w:t>
      </w:r>
    </w:p>
    <w:p w14:paraId="6DC27D07">
      <w:pPr>
        <w:tabs>
          <w:tab w:val="left" w:pos="6300"/>
        </w:tabs>
        <w:snapToGrid w:val="0"/>
        <w:spacing w:line="500" w:lineRule="exact"/>
        <w:ind w:firstLine="480"/>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E6C988C">
      <w:pPr>
        <w:tabs>
          <w:tab w:val="left" w:pos="6300"/>
        </w:tabs>
        <w:snapToGrid w:val="0"/>
        <w:spacing w:line="500" w:lineRule="exact"/>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280EE76F">
      <w:pPr>
        <w:tabs>
          <w:tab w:val="left" w:pos="6300"/>
        </w:tabs>
        <w:snapToGrid w:val="0"/>
        <w:spacing w:line="500" w:lineRule="exact"/>
        <w:ind w:firstLine="480"/>
        <w:rPr>
          <w:rFonts w:hint="eastAsia" w:ascii="宋体" w:hAnsi="宋体" w:eastAsia="宋体" w:cs="宋体"/>
          <w:sz w:val="24"/>
          <w:szCs w:val="24"/>
        </w:rPr>
      </w:pPr>
      <w:r>
        <w:rPr>
          <w:rFonts w:hint="eastAsia" w:ascii="宋体" w:hAnsi="宋体" w:eastAsia="宋体" w:cs="宋体"/>
          <w:sz w:val="24"/>
          <w:szCs w:val="24"/>
        </w:rPr>
        <w:t xml:space="preserve">                                                    </w:t>
      </w:r>
    </w:p>
    <w:p w14:paraId="79A66C2B">
      <w:pPr>
        <w:tabs>
          <w:tab w:val="left" w:pos="6300"/>
        </w:tabs>
        <w:snapToGrid w:val="0"/>
        <w:spacing w:line="500" w:lineRule="exact"/>
        <w:ind w:firstLine="6120" w:firstLineChars="2550"/>
        <w:rPr>
          <w:rFonts w:hint="eastAsia" w:ascii="宋体" w:hAnsi="宋体" w:eastAsia="宋体" w:cs="宋体"/>
          <w:sz w:val="24"/>
          <w:szCs w:val="24"/>
        </w:rPr>
      </w:pPr>
      <w:r>
        <w:rPr>
          <w:rFonts w:hint="eastAsia" w:ascii="宋体" w:hAnsi="宋体" w:eastAsia="宋体" w:cs="宋体"/>
          <w:sz w:val="24"/>
          <w:szCs w:val="24"/>
        </w:rPr>
        <w:t xml:space="preserve">企业名称（盖章）： </w:t>
      </w:r>
    </w:p>
    <w:p w14:paraId="61B9FC4A">
      <w:pPr>
        <w:tabs>
          <w:tab w:val="left" w:pos="6300"/>
        </w:tabs>
        <w:snapToGrid w:val="0"/>
        <w:spacing w:line="500" w:lineRule="exact"/>
        <w:ind w:right="784" w:firstLine="6120" w:firstLineChars="2550"/>
        <w:rPr>
          <w:rFonts w:hint="eastAsia" w:ascii="宋体" w:hAnsi="宋体" w:eastAsia="宋体" w:cs="宋体"/>
          <w:sz w:val="24"/>
          <w:szCs w:val="24"/>
        </w:rPr>
      </w:pPr>
      <w:r>
        <w:rPr>
          <w:rFonts w:hint="eastAsia" w:ascii="宋体" w:hAnsi="宋体" w:eastAsia="宋体" w:cs="宋体"/>
          <w:sz w:val="24"/>
          <w:szCs w:val="24"/>
        </w:rPr>
        <w:t>日期：</w:t>
      </w:r>
    </w:p>
    <w:p w14:paraId="0454B767">
      <w:pPr>
        <w:tabs>
          <w:tab w:val="left" w:pos="6300"/>
        </w:tabs>
        <w:snapToGrid w:val="0"/>
        <w:spacing w:line="420" w:lineRule="exact"/>
        <w:ind w:firstLine="420"/>
        <w:rPr>
          <w:rFonts w:hint="eastAsia" w:ascii="宋体" w:hAnsi="宋体" w:eastAsia="宋体" w:cs="宋体"/>
          <w:kern w:val="0"/>
          <w:sz w:val="21"/>
          <w:szCs w:val="21"/>
        </w:rPr>
      </w:pPr>
      <w:r>
        <w:rPr>
          <w:rFonts w:hint="eastAsia" w:ascii="宋体" w:hAnsi="宋体" w:eastAsia="宋体" w:cs="宋体"/>
          <w:kern w:val="0"/>
          <w:sz w:val="21"/>
          <w:szCs w:val="21"/>
        </w:rPr>
        <w:t>填写时应注意以下事项：</w:t>
      </w:r>
    </w:p>
    <w:p w14:paraId="79DAA73F">
      <w:pPr>
        <w:tabs>
          <w:tab w:val="left" w:pos="6300"/>
        </w:tabs>
        <w:snapToGrid w:val="0"/>
        <w:ind w:firstLine="420"/>
        <w:rPr>
          <w:rFonts w:hint="eastAsia" w:ascii="宋体" w:hAnsi="宋体" w:eastAsia="宋体" w:cs="宋体"/>
          <w:kern w:val="0"/>
          <w:sz w:val="21"/>
          <w:szCs w:val="21"/>
        </w:rPr>
      </w:pPr>
      <w:r>
        <w:rPr>
          <w:rFonts w:hint="eastAsia" w:ascii="宋体" w:hAnsi="宋体" w:eastAsia="宋体" w:cs="宋体"/>
          <w:kern w:val="0"/>
          <w:sz w:val="21"/>
          <w:szCs w:val="21"/>
        </w:rPr>
        <w:t>1.从业人员、营业收入、资产总额填报上一年度数据，无上一年度数据的新成立企业可不填报。</w:t>
      </w:r>
    </w:p>
    <w:p w14:paraId="3887641E">
      <w:pPr>
        <w:tabs>
          <w:tab w:val="left" w:pos="6300"/>
        </w:tabs>
        <w:snapToGrid w:val="0"/>
        <w:ind w:firstLine="420"/>
        <w:rPr>
          <w:rFonts w:hint="eastAsia" w:ascii="宋体" w:hAnsi="宋体" w:eastAsia="宋体" w:cs="宋体"/>
          <w:kern w:val="0"/>
          <w:sz w:val="21"/>
          <w:szCs w:val="21"/>
        </w:rPr>
      </w:pPr>
      <w:r>
        <w:rPr>
          <w:rFonts w:hint="eastAsia" w:ascii="宋体" w:hAnsi="宋体" w:eastAsia="宋体" w:cs="宋体"/>
          <w:kern w:val="0"/>
          <w:sz w:val="21"/>
          <w:szCs w:val="21"/>
        </w:rPr>
        <w:t>2.中小企业应当按照《中小企业划型标准规定》（工信部联企业〔2011〕300号），如实填写并提交《中小企业声明函》。</w:t>
      </w:r>
    </w:p>
    <w:p w14:paraId="3E3229D0">
      <w:pPr>
        <w:tabs>
          <w:tab w:val="left" w:pos="6300"/>
        </w:tabs>
        <w:snapToGrid w:val="0"/>
        <w:ind w:firstLine="420"/>
        <w:rPr>
          <w:rFonts w:hint="eastAsia" w:ascii="宋体" w:hAnsi="宋体" w:eastAsia="宋体" w:cs="宋体"/>
          <w:kern w:val="0"/>
          <w:sz w:val="21"/>
          <w:szCs w:val="21"/>
        </w:rPr>
      </w:pPr>
      <w:r>
        <w:rPr>
          <w:rFonts w:hint="eastAsia" w:ascii="宋体" w:hAnsi="宋体" w:eastAsia="宋体" w:cs="宋体"/>
          <w:kern w:val="0"/>
          <w:sz w:val="21"/>
          <w:szCs w:val="21"/>
        </w:rPr>
        <w:t>3.投标人填写《中小企业声明函》中所属行业时，应与采购文件第一篇“采购标的对应的中小企业划分标准所属行业”中填写的所属行业一致。</w:t>
      </w:r>
    </w:p>
    <w:p w14:paraId="0942C089">
      <w:pPr>
        <w:tabs>
          <w:tab w:val="left" w:pos="6300"/>
        </w:tabs>
        <w:snapToGrid w:val="0"/>
        <w:ind w:firstLine="420"/>
        <w:rPr>
          <w:rFonts w:hint="eastAsia" w:ascii="宋体" w:hAnsi="宋体" w:eastAsia="宋体" w:cs="宋体"/>
          <w:kern w:val="0"/>
          <w:sz w:val="21"/>
          <w:szCs w:val="21"/>
        </w:rPr>
      </w:pPr>
      <w:r>
        <w:rPr>
          <w:rFonts w:hint="eastAsia" w:ascii="宋体" w:hAnsi="宋体" w:eastAsia="宋体" w:cs="宋体"/>
          <w:kern w:val="0"/>
          <w:sz w:val="21"/>
          <w:szCs w:val="21"/>
        </w:rPr>
        <w:t>4.本声明函“企业名称（盖章）”处为投标人盖章。</w:t>
      </w:r>
    </w:p>
    <w:p w14:paraId="206C038F">
      <w:pPr>
        <w:tabs>
          <w:tab w:val="left" w:pos="6300"/>
        </w:tabs>
        <w:snapToGrid w:val="0"/>
        <w:ind w:firstLine="420"/>
        <w:rPr>
          <w:rFonts w:hint="eastAsia" w:ascii="宋体" w:hAnsi="宋体" w:eastAsia="宋体" w:cs="宋体"/>
          <w:kern w:val="0"/>
          <w:sz w:val="21"/>
          <w:szCs w:val="21"/>
        </w:rPr>
      </w:pPr>
      <w:r>
        <w:rPr>
          <w:rFonts w:hint="eastAsia" w:ascii="宋体" w:hAnsi="宋体" w:eastAsia="宋体" w:cs="宋体"/>
          <w:kern w:val="0"/>
          <w:sz w:val="21"/>
          <w:szCs w:val="21"/>
        </w:rPr>
        <w:t>注：各行业划型标准：</w:t>
      </w:r>
    </w:p>
    <w:p w14:paraId="112F23D9">
      <w:pPr>
        <w:tabs>
          <w:tab w:val="left" w:pos="6300"/>
        </w:tabs>
        <w:snapToGrid w:val="0"/>
        <w:ind w:firstLine="420"/>
        <w:rPr>
          <w:rFonts w:hint="eastAsia" w:ascii="宋体" w:hAnsi="宋体" w:eastAsia="宋体" w:cs="宋体"/>
          <w:kern w:val="0"/>
          <w:sz w:val="21"/>
          <w:szCs w:val="21"/>
        </w:rPr>
      </w:pPr>
      <w:r>
        <w:rPr>
          <w:rFonts w:hint="eastAsia" w:ascii="宋体" w:hAnsi="宋体" w:eastAsia="宋体" w:cs="宋体"/>
          <w:kern w:val="0"/>
          <w:sz w:val="21"/>
          <w:szCs w:val="21"/>
        </w:rPr>
        <w:t>（一）农、林、牧、渔业。营业收入20000万元以下的为中小微型企业。其中，营业收入500万元及以上的为中型企业，营业收入50万元及以上的为小型企业，营业收入50万元以下的为微型企业。</w:t>
      </w:r>
    </w:p>
    <w:p w14:paraId="602CDB1F">
      <w:pPr>
        <w:tabs>
          <w:tab w:val="left" w:pos="6300"/>
        </w:tabs>
        <w:snapToGrid w:val="0"/>
        <w:ind w:firstLine="420"/>
        <w:rPr>
          <w:rFonts w:hint="eastAsia" w:ascii="宋体" w:hAnsi="宋体" w:eastAsia="宋体" w:cs="宋体"/>
          <w:kern w:val="0"/>
          <w:sz w:val="21"/>
          <w:szCs w:val="21"/>
        </w:rPr>
      </w:pPr>
      <w:r>
        <w:rPr>
          <w:rFonts w:hint="eastAsia" w:ascii="宋体" w:hAnsi="宋体" w:eastAsia="宋体" w:cs="宋体"/>
          <w:kern w:val="0"/>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0BF92AC">
      <w:pPr>
        <w:tabs>
          <w:tab w:val="left" w:pos="6300"/>
        </w:tabs>
        <w:snapToGrid w:val="0"/>
        <w:ind w:firstLine="420"/>
        <w:rPr>
          <w:rFonts w:hint="eastAsia" w:ascii="宋体" w:hAnsi="宋体" w:eastAsia="宋体" w:cs="宋体"/>
          <w:kern w:val="0"/>
          <w:sz w:val="21"/>
          <w:szCs w:val="21"/>
        </w:rPr>
      </w:pPr>
      <w:r>
        <w:rPr>
          <w:rFonts w:hint="eastAsia" w:ascii="宋体" w:hAnsi="宋体" w:eastAsia="宋体" w:cs="宋体"/>
          <w:kern w:val="0"/>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CE7B31B">
      <w:pPr>
        <w:tabs>
          <w:tab w:val="left" w:pos="6300"/>
        </w:tabs>
        <w:snapToGrid w:val="0"/>
        <w:ind w:firstLine="420"/>
        <w:rPr>
          <w:rFonts w:hint="eastAsia" w:ascii="宋体" w:hAnsi="宋体" w:eastAsia="宋体" w:cs="宋体"/>
          <w:kern w:val="0"/>
          <w:sz w:val="21"/>
          <w:szCs w:val="21"/>
        </w:rPr>
      </w:pPr>
      <w:r>
        <w:rPr>
          <w:rFonts w:hint="eastAsia" w:ascii="宋体" w:hAnsi="宋体" w:eastAsia="宋体" w:cs="宋体"/>
          <w:kern w:val="0"/>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60A745A3">
      <w:pPr>
        <w:tabs>
          <w:tab w:val="left" w:pos="6300"/>
        </w:tabs>
        <w:snapToGrid w:val="0"/>
        <w:ind w:firstLine="420"/>
        <w:rPr>
          <w:rFonts w:hint="eastAsia" w:ascii="宋体" w:hAnsi="宋体" w:eastAsia="宋体" w:cs="宋体"/>
          <w:kern w:val="0"/>
          <w:sz w:val="21"/>
          <w:szCs w:val="21"/>
        </w:rPr>
      </w:pPr>
      <w:r>
        <w:rPr>
          <w:rFonts w:hint="eastAsia" w:ascii="宋体" w:hAnsi="宋体" w:eastAsia="宋体" w:cs="宋体"/>
          <w:kern w:val="0"/>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587D5243">
      <w:pPr>
        <w:tabs>
          <w:tab w:val="left" w:pos="6300"/>
        </w:tabs>
        <w:snapToGrid w:val="0"/>
        <w:ind w:firstLine="420"/>
        <w:rPr>
          <w:rFonts w:hint="eastAsia" w:ascii="宋体" w:hAnsi="宋体" w:eastAsia="宋体" w:cs="宋体"/>
          <w:kern w:val="0"/>
          <w:sz w:val="21"/>
          <w:szCs w:val="21"/>
        </w:rPr>
      </w:pPr>
      <w:r>
        <w:rPr>
          <w:rFonts w:hint="eastAsia" w:ascii="宋体" w:hAnsi="宋体" w:eastAsia="宋体" w:cs="宋体"/>
          <w:kern w:val="0"/>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A52174">
      <w:pPr>
        <w:tabs>
          <w:tab w:val="left" w:pos="6300"/>
        </w:tabs>
        <w:snapToGrid w:val="0"/>
        <w:ind w:firstLine="420"/>
        <w:rPr>
          <w:rFonts w:hint="eastAsia" w:ascii="宋体" w:hAnsi="宋体" w:eastAsia="宋体" w:cs="宋体"/>
          <w:kern w:val="0"/>
          <w:sz w:val="21"/>
          <w:szCs w:val="21"/>
        </w:rPr>
      </w:pPr>
      <w:r>
        <w:rPr>
          <w:rFonts w:hint="eastAsia" w:ascii="宋体" w:hAnsi="宋体" w:eastAsia="宋体" w:cs="宋体"/>
          <w:kern w:val="0"/>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73618A9">
      <w:pPr>
        <w:tabs>
          <w:tab w:val="left" w:pos="6300"/>
        </w:tabs>
        <w:snapToGrid w:val="0"/>
        <w:ind w:firstLine="420"/>
        <w:rPr>
          <w:rFonts w:hint="eastAsia" w:ascii="宋体" w:hAnsi="宋体" w:eastAsia="宋体" w:cs="宋体"/>
          <w:kern w:val="0"/>
          <w:sz w:val="21"/>
          <w:szCs w:val="21"/>
        </w:rPr>
      </w:pPr>
      <w:r>
        <w:rPr>
          <w:rFonts w:hint="eastAsia" w:ascii="宋体" w:hAnsi="宋体" w:eastAsia="宋体" w:cs="宋体"/>
          <w:kern w:val="0"/>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FFB2E9F">
      <w:pPr>
        <w:tabs>
          <w:tab w:val="left" w:pos="6300"/>
        </w:tabs>
        <w:snapToGrid w:val="0"/>
        <w:ind w:firstLine="420"/>
        <w:rPr>
          <w:rFonts w:hint="eastAsia" w:ascii="宋体" w:hAnsi="宋体" w:eastAsia="宋体" w:cs="宋体"/>
          <w:kern w:val="0"/>
          <w:sz w:val="21"/>
          <w:szCs w:val="21"/>
        </w:rPr>
      </w:pPr>
      <w:r>
        <w:rPr>
          <w:rFonts w:hint="eastAsia" w:ascii="宋体" w:hAnsi="宋体" w:eastAsia="宋体" w:cs="宋体"/>
          <w:kern w:val="0"/>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CE233F2">
      <w:pPr>
        <w:tabs>
          <w:tab w:val="left" w:pos="6300"/>
        </w:tabs>
        <w:snapToGrid w:val="0"/>
        <w:ind w:firstLine="420"/>
        <w:rPr>
          <w:rFonts w:hint="eastAsia" w:ascii="宋体" w:hAnsi="宋体" w:eastAsia="宋体" w:cs="宋体"/>
          <w:kern w:val="0"/>
          <w:sz w:val="21"/>
          <w:szCs w:val="21"/>
        </w:rPr>
      </w:pPr>
      <w:r>
        <w:rPr>
          <w:rFonts w:hint="eastAsia" w:ascii="宋体" w:hAnsi="宋体" w:eastAsia="宋体" w:cs="宋体"/>
          <w:kern w:val="0"/>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B49A584">
      <w:pPr>
        <w:tabs>
          <w:tab w:val="left" w:pos="6300"/>
        </w:tabs>
        <w:snapToGrid w:val="0"/>
        <w:ind w:firstLine="420"/>
        <w:rPr>
          <w:rFonts w:hint="eastAsia" w:ascii="宋体" w:hAnsi="宋体" w:eastAsia="宋体" w:cs="宋体"/>
          <w:kern w:val="0"/>
          <w:sz w:val="21"/>
          <w:szCs w:val="21"/>
        </w:rPr>
      </w:pPr>
      <w:r>
        <w:rPr>
          <w:rFonts w:hint="eastAsia" w:ascii="宋体" w:hAnsi="宋体" w:eastAsia="宋体" w:cs="宋体"/>
          <w:kern w:val="0"/>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65B12F30">
      <w:pPr>
        <w:tabs>
          <w:tab w:val="left" w:pos="6300"/>
        </w:tabs>
        <w:snapToGrid w:val="0"/>
        <w:ind w:firstLine="420"/>
        <w:rPr>
          <w:rFonts w:hint="eastAsia" w:ascii="宋体" w:hAnsi="宋体" w:eastAsia="宋体" w:cs="宋体"/>
          <w:kern w:val="0"/>
          <w:sz w:val="21"/>
          <w:szCs w:val="21"/>
        </w:rPr>
      </w:pPr>
      <w:r>
        <w:rPr>
          <w:rFonts w:hint="eastAsia" w:ascii="宋体" w:hAnsi="宋体" w:eastAsia="宋体" w:cs="宋体"/>
          <w:kern w:val="0"/>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A5B2839">
      <w:pPr>
        <w:tabs>
          <w:tab w:val="left" w:pos="6300"/>
        </w:tabs>
        <w:snapToGrid w:val="0"/>
        <w:ind w:firstLine="420"/>
        <w:rPr>
          <w:rFonts w:hint="eastAsia" w:ascii="宋体" w:hAnsi="宋体" w:eastAsia="宋体" w:cs="宋体"/>
          <w:kern w:val="0"/>
          <w:sz w:val="21"/>
          <w:szCs w:val="21"/>
        </w:rPr>
      </w:pPr>
      <w:r>
        <w:rPr>
          <w:rFonts w:hint="eastAsia" w:ascii="宋体" w:hAnsi="宋体" w:eastAsia="宋体" w:cs="宋体"/>
          <w:kern w:val="0"/>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295B1DE">
      <w:pPr>
        <w:tabs>
          <w:tab w:val="left" w:pos="6300"/>
        </w:tabs>
        <w:snapToGrid w:val="0"/>
        <w:ind w:firstLine="420"/>
        <w:rPr>
          <w:rFonts w:hint="eastAsia" w:ascii="宋体" w:hAnsi="宋体" w:eastAsia="宋体" w:cs="宋体"/>
          <w:kern w:val="0"/>
          <w:sz w:val="21"/>
          <w:szCs w:val="21"/>
        </w:rPr>
      </w:pPr>
      <w:r>
        <w:rPr>
          <w:rFonts w:hint="eastAsia" w:ascii="宋体" w:hAnsi="宋体" w:eastAsia="宋体" w:cs="宋体"/>
          <w:kern w:val="0"/>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01B90C3">
      <w:pPr>
        <w:tabs>
          <w:tab w:val="left" w:pos="6300"/>
        </w:tabs>
        <w:snapToGrid w:val="0"/>
        <w:ind w:firstLine="420"/>
        <w:rPr>
          <w:rFonts w:hint="eastAsia" w:ascii="宋体" w:hAnsi="宋体" w:eastAsia="宋体" w:cs="宋体"/>
          <w:kern w:val="0"/>
          <w:sz w:val="21"/>
          <w:szCs w:val="21"/>
        </w:rPr>
      </w:pPr>
      <w:r>
        <w:rPr>
          <w:rFonts w:hint="eastAsia" w:ascii="宋体" w:hAnsi="宋体" w:eastAsia="宋体" w:cs="宋体"/>
          <w:kern w:val="0"/>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7A444F90">
      <w:pPr>
        <w:ind w:firstLine="420" w:firstLineChars="200"/>
        <w:rPr>
          <w:rFonts w:hint="eastAsia" w:ascii="宋体" w:hAnsi="宋体" w:eastAsia="宋体" w:cs="宋体"/>
        </w:rPr>
      </w:pPr>
      <w:r>
        <w:rPr>
          <w:rFonts w:hint="eastAsia" w:ascii="宋体" w:hAnsi="宋体" w:eastAsia="宋体" w:cs="宋体"/>
          <w:kern w:val="0"/>
          <w:sz w:val="21"/>
          <w:szCs w:val="21"/>
        </w:rPr>
        <w:t>（十六）其他未列明行业。从业人员300人以下的为中小微型企业。其中，从业人员100人及以上的为中型企业；从业人员10人及以上的为小型企业；从业人员10人以下的为微型企业。</w:t>
      </w:r>
    </w:p>
    <w:p w14:paraId="7BFFB36C">
      <w:pPr>
        <w:rPr>
          <w:rFonts w:hint="eastAsia" w:ascii="宋体" w:hAnsi="宋体" w:eastAsia="宋体" w:cs="宋体"/>
        </w:rPr>
      </w:pPr>
    </w:p>
    <w:p w14:paraId="5F023378">
      <w:pPr>
        <w:pStyle w:val="25"/>
        <w:rPr>
          <w:rFonts w:hint="eastAsia" w:ascii="宋体" w:hAnsi="宋体" w:eastAsia="宋体" w:cs="宋体"/>
        </w:rPr>
      </w:pPr>
    </w:p>
    <w:p w14:paraId="7AD4B9F2">
      <w:pPr>
        <w:rPr>
          <w:rFonts w:hint="eastAsia" w:ascii="宋体" w:hAnsi="宋体" w:eastAsia="宋体" w:cs="宋体"/>
        </w:rPr>
      </w:pPr>
    </w:p>
    <w:p w14:paraId="446FDAAF">
      <w:pPr>
        <w:pStyle w:val="42"/>
        <w:jc w:val="both"/>
        <w:rPr>
          <w:rFonts w:hint="eastAsia" w:ascii="宋体" w:hAnsi="宋体" w:eastAsia="宋体" w:cs="宋体"/>
        </w:rPr>
      </w:pPr>
      <w:bookmarkStart w:id="173" w:name="_Toc32111"/>
      <w:bookmarkStart w:id="174" w:name="_Toc21179"/>
      <w:bookmarkStart w:id="175" w:name="_Toc10567"/>
      <w:bookmarkStart w:id="176" w:name="_Toc19707"/>
      <w:bookmarkStart w:id="177" w:name="_Toc8321"/>
      <w:bookmarkStart w:id="178" w:name="_Toc22835"/>
      <w:bookmarkStart w:id="179" w:name="_Toc13336"/>
      <w:bookmarkStart w:id="180" w:name="_Toc26458"/>
      <w:bookmarkStart w:id="181" w:name="_Toc24258"/>
      <w:bookmarkStart w:id="182" w:name="_Toc477027621"/>
      <w:bookmarkStart w:id="183" w:name="_Toc18063"/>
      <w:bookmarkStart w:id="184" w:name="_Toc20722"/>
    </w:p>
    <w:p w14:paraId="06AAF260">
      <w:pPr>
        <w:pStyle w:val="42"/>
        <w:ind w:firstLine="480"/>
        <w:rPr>
          <w:rFonts w:hint="eastAsia" w:ascii="宋体" w:hAnsi="宋体" w:eastAsia="宋体" w:cs="宋体"/>
          <w:szCs w:val="22"/>
        </w:rPr>
      </w:pPr>
      <w:bookmarkStart w:id="185" w:name="_Toc12065"/>
      <w:r>
        <w:rPr>
          <w:rFonts w:hint="eastAsia" w:ascii="宋体" w:hAnsi="宋体" w:eastAsia="宋体" w:cs="宋体"/>
          <w:szCs w:val="22"/>
        </w:rPr>
        <w:t>附件一：供应商信息卡</w:t>
      </w:r>
      <w:bookmarkEnd w:id="173"/>
      <w:bookmarkEnd w:id="174"/>
      <w:bookmarkEnd w:id="175"/>
      <w:bookmarkEnd w:id="176"/>
      <w:bookmarkEnd w:id="177"/>
      <w:bookmarkEnd w:id="178"/>
      <w:bookmarkEnd w:id="179"/>
      <w:bookmarkEnd w:id="180"/>
      <w:bookmarkEnd w:id="181"/>
      <w:bookmarkEnd w:id="182"/>
      <w:bookmarkEnd w:id="183"/>
      <w:bookmarkEnd w:id="184"/>
      <w:bookmarkEnd w:id="185"/>
    </w:p>
    <w:p w14:paraId="1738EA78">
      <w:pPr>
        <w:pStyle w:val="58"/>
        <w:spacing w:line="860" w:lineRule="exact"/>
        <w:ind w:firstLine="720" w:firstLineChars="300"/>
        <w:jc w:val="both"/>
        <w:rPr>
          <w:rFonts w:hint="eastAsia" w:ascii="宋体" w:hAnsi="宋体" w:eastAsia="宋体" w:cs="宋体"/>
          <w:szCs w:val="24"/>
        </w:rPr>
      </w:pPr>
      <w:r>
        <w:rPr>
          <w:rFonts w:hint="eastAsia" w:ascii="宋体" w:hAnsi="宋体" w:eastAsia="宋体" w:cs="宋体"/>
          <w:szCs w:val="24"/>
        </w:rPr>
        <w:t>项目名称（分包）：</w:t>
      </w:r>
    </w:p>
    <w:p w14:paraId="22D02414">
      <w:pPr>
        <w:pStyle w:val="58"/>
        <w:spacing w:line="860" w:lineRule="exact"/>
        <w:ind w:firstLine="720" w:firstLineChars="300"/>
        <w:jc w:val="both"/>
        <w:rPr>
          <w:rFonts w:hint="eastAsia" w:ascii="宋体" w:hAnsi="宋体" w:eastAsia="宋体" w:cs="宋体"/>
          <w:szCs w:val="24"/>
        </w:rPr>
      </w:pPr>
      <w:r>
        <w:rPr>
          <w:rFonts w:hint="eastAsia" w:ascii="宋体" w:hAnsi="宋体" w:eastAsia="宋体" w:cs="宋体"/>
          <w:szCs w:val="24"/>
        </w:rPr>
        <w:t>项目号：</w:t>
      </w:r>
    </w:p>
    <w:p w14:paraId="05B5C104">
      <w:pPr>
        <w:pStyle w:val="58"/>
        <w:spacing w:line="860" w:lineRule="exact"/>
        <w:ind w:firstLine="720" w:firstLineChars="300"/>
        <w:jc w:val="both"/>
        <w:rPr>
          <w:rFonts w:hint="eastAsia" w:ascii="宋体" w:hAnsi="宋体" w:eastAsia="宋体" w:cs="宋体"/>
          <w:szCs w:val="24"/>
        </w:rPr>
      </w:pPr>
      <w:r>
        <w:rPr>
          <w:rFonts w:hint="eastAsia" w:ascii="宋体" w:hAnsi="宋体" w:eastAsia="宋体" w:cs="宋体"/>
          <w:szCs w:val="24"/>
        </w:rPr>
        <w:t>供应商名称：</w:t>
      </w:r>
    </w:p>
    <w:p w14:paraId="5F46EE08">
      <w:pPr>
        <w:pStyle w:val="58"/>
        <w:spacing w:line="860" w:lineRule="exact"/>
        <w:ind w:firstLine="720" w:firstLineChars="300"/>
        <w:jc w:val="both"/>
        <w:rPr>
          <w:rFonts w:hint="eastAsia" w:ascii="宋体" w:hAnsi="宋体" w:eastAsia="宋体" w:cs="宋体"/>
          <w:szCs w:val="24"/>
        </w:rPr>
      </w:pPr>
      <w:r>
        <w:rPr>
          <w:rFonts w:hint="eastAsia" w:ascii="宋体" w:hAnsi="宋体" w:eastAsia="宋体" w:cs="宋体"/>
          <w:szCs w:val="24"/>
        </w:rPr>
        <w:t>法定代表人：</w:t>
      </w:r>
    </w:p>
    <w:p w14:paraId="63D5D38D">
      <w:pPr>
        <w:pStyle w:val="58"/>
        <w:spacing w:line="860" w:lineRule="exact"/>
        <w:ind w:firstLine="720" w:firstLineChars="300"/>
        <w:jc w:val="both"/>
        <w:rPr>
          <w:rFonts w:hint="eastAsia" w:ascii="宋体" w:hAnsi="宋体" w:eastAsia="宋体" w:cs="宋体"/>
          <w:szCs w:val="24"/>
        </w:rPr>
      </w:pPr>
      <w:r>
        <w:rPr>
          <w:rFonts w:hint="eastAsia" w:ascii="宋体" w:hAnsi="宋体" w:eastAsia="宋体" w:cs="宋体"/>
          <w:szCs w:val="24"/>
        </w:rPr>
        <w:t>联系电话：</w:t>
      </w:r>
    </w:p>
    <w:p w14:paraId="50CB140A">
      <w:pPr>
        <w:pStyle w:val="58"/>
        <w:spacing w:line="860" w:lineRule="exact"/>
        <w:ind w:firstLine="720" w:firstLineChars="300"/>
        <w:jc w:val="both"/>
        <w:rPr>
          <w:rFonts w:hint="eastAsia" w:ascii="宋体" w:hAnsi="宋体" w:eastAsia="宋体" w:cs="宋体"/>
          <w:szCs w:val="24"/>
        </w:rPr>
      </w:pPr>
      <w:r>
        <w:rPr>
          <w:rFonts w:hint="eastAsia" w:ascii="宋体" w:hAnsi="宋体" w:eastAsia="宋体" w:cs="宋体"/>
          <w:szCs w:val="24"/>
        </w:rPr>
        <w:t>授权代表：</w:t>
      </w:r>
    </w:p>
    <w:p w14:paraId="61BF94B0">
      <w:pPr>
        <w:pStyle w:val="58"/>
        <w:spacing w:line="860" w:lineRule="exact"/>
        <w:ind w:firstLine="720" w:firstLineChars="300"/>
        <w:jc w:val="both"/>
        <w:rPr>
          <w:rFonts w:hint="eastAsia" w:ascii="宋体" w:hAnsi="宋体" w:eastAsia="宋体" w:cs="宋体"/>
          <w:szCs w:val="24"/>
        </w:rPr>
      </w:pPr>
      <w:r>
        <w:rPr>
          <w:rFonts w:hint="eastAsia" w:ascii="宋体" w:hAnsi="宋体" w:eastAsia="宋体" w:cs="宋体"/>
          <w:szCs w:val="24"/>
        </w:rPr>
        <w:t>联系电话：</w:t>
      </w:r>
    </w:p>
    <w:p w14:paraId="4F8034F4">
      <w:pPr>
        <w:pStyle w:val="59"/>
        <w:ind w:left="480" w:hanging="480"/>
        <w:jc w:val="both"/>
        <w:rPr>
          <w:rFonts w:hint="eastAsia" w:ascii="宋体" w:hAnsi="宋体" w:eastAsia="宋体" w:cs="宋体"/>
        </w:rPr>
      </w:pPr>
    </w:p>
    <w:p w14:paraId="544FF971">
      <w:pPr>
        <w:pStyle w:val="59"/>
        <w:ind w:left="480" w:hanging="480"/>
        <w:jc w:val="both"/>
        <w:rPr>
          <w:rFonts w:hint="eastAsia" w:ascii="宋体" w:hAnsi="宋体" w:eastAsia="宋体" w:cs="宋体"/>
        </w:rPr>
      </w:pPr>
    </w:p>
    <w:p w14:paraId="150AC7F5">
      <w:pPr>
        <w:pStyle w:val="59"/>
        <w:ind w:left="480" w:hanging="480"/>
        <w:jc w:val="both"/>
        <w:rPr>
          <w:rFonts w:hint="eastAsia" w:ascii="宋体" w:hAnsi="宋体" w:eastAsia="宋体" w:cs="宋体"/>
        </w:rPr>
      </w:pPr>
    </w:p>
    <w:p w14:paraId="4FD28F6C">
      <w:pPr>
        <w:pStyle w:val="59"/>
        <w:ind w:left="480" w:hanging="480"/>
        <w:jc w:val="center"/>
        <w:rPr>
          <w:rFonts w:hint="eastAsia" w:ascii="宋体" w:hAnsi="宋体" w:eastAsia="宋体" w:cs="宋体"/>
        </w:rPr>
      </w:pPr>
      <w:r>
        <w:rPr>
          <w:rFonts w:hint="eastAsia" w:ascii="宋体" w:hAnsi="宋体" w:eastAsia="宋体" w:cs="宋体"/>
        </w:rPr>
        <w:t xml:space="preserve">                              供应商(公章):</w:t>
      </w:r>
    </w:p>
    <w:p w14:paraId="6DE72153">
      <w:pPr>
        <w:pStyle w:val="59"/>
        <w:ind w:left="480" w:hanging="480"/>
        <w:jc w:val="both"/>
        <w:rPr>
          <w:rFonts w:hint="eastAsia" w:ascii="宋体" w:hAnsi="宋体" w:eastAsia="宋体" w:cs="宋体"/>
        </w:rPr>
      </w:pPr>
      <w:r>
        <w:rPr>
          <w:rFonts w:hint="eastAsia" w:ascii="宋体" w:hAnsi="宋体" w:eastAsia="宋体" w:cs="宋体"/>
        </w:rPr>
        <w:t xml:space="preserve">                                          日期：    年    月    日</w:t>
      </w:r>
    </w:p>
    <w:p w14:paraId="225C983F">
      <w:pPr>
        <w:ind w:left="716" w:hanging="716" w:hangingChars="297"/>
        <w:rPr>
          <w:rFonts w:hint="eastAsia" w:ascii="宋体" w:hAnsi="宋体" w:eastAsia="宋体" w:cs="宋体"/>
          <w:b/>
          <w:sz w:val="24"/>
          <w:szCs w:val="24"/>
        </w:rPr>
      </w:pPr>
    </w:p>
    <w:p w14:paraId="696DEF5F">
      <w:pPr>
        <w:ind w:left="716" w:hanging="716" w:hangingChars="297"/>
        <w:rPr>
          <w:rFonts w:hint="eastAsia" w:ascii="宋体" w:hAnsi="宋体" w:eastAsia="宋体" w:cs="宋体"/>
          <w:b/>
          <w:sz w:val="24"/>
          <w:szCs w:val="24"/>
        </w:rPr>
      </w:pPr>
    </w:p>
    <w:p w14:paraId="1E10BCBC">
      <w:pPr>
        <w:ind w:firstLine="480"/>
        <w:rPr>
          <w:rFonts w:hint="eastAsia" w:ascii="宋体" w:hAnsi="宋体" w:eastAsia="宋体" w:cs="宋体"/>
          <w:sz w:val="24"/>
          <w:szCs w:val="24"/>
        </w:rPr>
      </w:pPr>
    </w:p>
    <w:p w14:paraId="386B87BE">
      <w:pPr>
        <w:ind w:firstLine="480"/>
        <w:rPr>
          <w:rFonts w:hint="eastAsia" w:ascii="宋体" w:hAnsi="宋体" w:eastAsia="宋体" w:cs="宋体"/>
          <w:sz w:val="24"/>
          <w:szCs w:val="24"/>
        </w:rPr>
      </w:pPr>
    </w:p>
    <w:p w14:paraId="7027D612">
      <w:pPr>
        <w:ind w:firstLine="480"/>
        <w:rPr>
          <w:rFonts w:hint="eastAsia" w:ascii="宋体" w:hAnsi="宋体" w:eastAsia="宋体" w:cs="宋体"/>
          <w:sz w:val="24"/>
          <w:szCs w:val="24"/>
        </w:rPr>
      </w:pPr>
    </w:p>
    <w:p w14:paraId="5DAE8C38">
      <w:pPr>
        <w:ind w:firstLine="480"/>
        <w:rPr>
          <w:rFonts w:hint="eastAsia" w:ascii="宋体" w:hAnsi="宋体" w:eastAsia="宋体" w:cs="宋体"/>
          <w:sz w:val="24"/>
          <w:szCs w:val="24"/>
        </w:rPr>
      </w:pPr>
    </w:p>
    <w:p w14:paraId="29F4DA95">
      <w:pPr>
        <w:ind w:firstLine="480"/>
        <w:rPr>
          <w:rFonts w:hint="eastAsia" w:ascii="宋体" w:hAnsi="宋体" w:eastAsia="宋体" w:cs="宋体"/>
          <w:sz w:val="24"/>
          <w:szCs w:val="24"/>
        </w:rPr>
      </w:pPr>
    </w:p>
    <w:p w14:paraId="0DA8852B">
      <w:pPr>
        <w:ind w:firstLine="482"/>
        <w:rPr>
          <w:rFonts w:hint="eastAsia" w:ascii="宋体" w:hAnsi="宋体" w:eastAsia="宋体" w:cs="宋体"/>
          <w:b/>
          <w:sz w:val="24"/>
          <w:szCs w:val="24"/>
        </w:rPr>
      </w:pPr>
      <w:r>
        <w:rPr>
          <w:rFonts w:hint="eastAsia" w:ascii="宋体" w:hAnsi="宋体" w:eastAsia="宋体" w:cs="宋体"/>
          <w:b/>
          <w:sz w:val="24"/>
          <w:szCs w:val="24"/>
        </w:rPr>
        <w:t>注：该“供应商信息卡”由供应商在现场递交（内容填写完整或打印并加盖公章，不得装入密封响应文件内）。</w:t>
      </w:r>
    </w:p>
    <w:p w14:paraId="4BF328A5">
      <w:pPr>
        <w:pStyle w:val="42"/>
        <w:ind w:firstLine="480"/>
        <w:rPr>
          <w:rFonts w:hint="eastAsia" w:ascii="宋体" w:hAnsi="宋体" w:eastAsia="宋体" w:cs="宋体"/>
          <w:sz w:val="32"/>
          <w:szCs w:val="21"/>
        </w:rPr>
      </w:pPr>
      <w:r>
        <w:rPr>
          <w:rFonts w:hint="eastAsia" w:ascii="宋体" w:hAnsi="宋体" w:eastAsia="宋体" w:cs="宋体"/>
          <w:sz w:val="24"/>
          <w:szCs w:val="24"/>
        </w:rPr>
        <w:br w:type="page"/>
      </w:r>
      <w:bookmarkStart w:id="186" w:name="_Toc4954"/>
      <w:bookmarkStart w:id="187" w:name="_Toc31510"/>
      <w:bookmarkStart w:id="188" w:name="_Toc31598"/>
      <w:bookmarkStart w:id="189" w:name="_Toc18730"/>
      <w:bookmarkStart w:id="190" w:name="_Toc4759"/>
      <w:bookmarkStart w:id="191" w:name="_Toc7891"/>
      <w:r>
        <w:rPr>
          <w:rFonts w:hint="eastAsia" w:ascii="宋体" w:hAnsi="宋体" w:eastAsia="宋体" w:cs="宋体"/>
          <w:szCs w:val="22"/>
        </w:rPr>
        <w:t>附件二：</w:t>
      </w:r>
      <w:bookmarkEnd w:id="186"/>
      <w:bookmarkEnd w:id="187"/>
      <w:bookmarkEnd w:id="188"/>
      <w:bookmarkEnd w:id="189"/>
      <w:bookmarkEnd w:id="190"/>
      <w:bookmarkEnd w:id="191"/>
      <w:r>
        <w:rPr>
          <w:rFonts w:hint="eastAsia" w:ascii="宋体" w:hAnsi="宋体" w:eastAsia="宋体" w:cs="宋体"/>
          <w:szCs w:val="22"/>
        </w:rPr>
        <w:t>采购文件发售登记表</w:t>
      </w:r>
    </w:p>
    <w:p w14:paraId="457122C4">
      <w:pPr>
        <w:ind w:firstLine="480"/>
        <w:jc w:val="center"/>
        <w:outlineLvl w:val="1"/>
        <w:rPr>
          <w:rFonts w:hint="eastAsia" w:ascii="宋体" w:hAnsi="宋体" w:eastAsia="宋体" w:cs="宋体"/>
          <w:b/>
          <w:sz w:val="24"/>
        </w:rPr>
      </w:pPr>
    </w:p>
    <w:tbl>
      <w:tblPr>
        <w:tblStyle w:val="27"/>
        <w:tblW w:w="92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2396"/>
        <w:gridCol w:w="1053"/>
        <w:gridCol w:w="3974"/>
      </w:tblGrid>
      <w:tr w14:paraId="637AE5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836" w:type="dxa"/>
            <w:vAlign w:val="center"/>
          </w:tcPr>
          <w:p w14:paraId="5998206A">
            <w:pPr>
              <w:jc w:val="center"/>
              <w:rPr>
                <w:rFonts w:hint="eastAsia" w:ascii="宋体" w:hAnsi="宋体" w:eastAsia="宋体" w:cs="宋体"/>
                <w:sz w:val="24"/>
                <w:szCs w:val="24"/>
              </w:rPr>
            </w:pPr>
            <w:r>
              <w:rPr>
                <w:rFonts w:hint="eastAsia" w:ascii="宋体" w:hAnsi="宋体" w:eastAsia="宋体" w:cs="宋体"/>
                <w:sz w:val="24"/>
                <w:szCs w:val="24"/>
              </w:rPr>
              <w:t>项目号</w:t>
            </w:r>
          </w:p>
        </w:tc>
        <w:tc>
          <w:tcPr>
            <w:tcW w:w="7423" w:type="dxa"/>
            <w:gridSpan w:val="3"/>
            <w:vAlign w:val="center"/>
          </w:tcPr>
          <w:p w14:paraId="78C1755C">
            <w:pPr>
              <w:jc w:val="center"/>
              <w:rPr>
                <w:rFonts w:hint="eastAsia" w:ascii="宋体" w:hAnsi="宋体" w:eastAsia="宋体" w:cs="宋体"/>
                <w:sz w:val="24"/>
                <w:szCs w:val="24"/>
              </w:rPr>
            </w:pPr>
          </w:p>
        </w:tc>
      </w:tr>
      <w:tr w14:paraId="066687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836" w:type="dxa"/>
            <w:vAlign w:val="center"/>
          </w:tcPr>
          <w:p w14:paraId="706CB953">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7423" w:type="dxa"/>
            <w:gridSpan w:val="3"/>
            <w:vAlign w:val="center"/>
          </w:tcPr>
          <w:p w14:paraId="20F03A4D">
            <w:pPr>
              <w:jc w:val="center"/>
              <w:rPr>
                <w:rFonts w:hint="eastAsia" w:ascii="宋体" w:hAnsi="宋体" w:eastAsia="宋体" w:cs="宋体"/>
                <w:sz w:val="24"/>
                <w:szCs w:val="24"/>
              </w:rPr>
            </w:pPr>
          </w:p>
        </w:tc>
      </w:tr>
      <w:tr w14:paraId="734AAC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1836" w:type="dxa"/>
            <w:vAlign w:val="center"/>
          </w:tcPr>
          <w:p w14:paraId="6395147F">
            <w:pPr>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7423" w:type="dxa"/>
            <w:gridSpan w:val="3"/>
            <w:vAlign w:val="center"/>
          </w:tcPr>
          <w:p w14:paraId="4E3B77E8">
            <w:pPr>
              <w:jc w:val="center"/>
              <w:rPr>
                <w:rFonts w:hint="eastAsia" w:ascii="宋体" w:hAnsi="宋体" w:eastAsia="宋体" w:cs="宋体"/>
                <w:sz w:val="24"/>
                <w:szCs w:val="24"/>
              </w:rPr>
            </w:pPr>
            <w:r>
              <w:rPr>
                <w:rFonts w:hint="eastAsia" w:ascii="宋体" w:hAnsi="宋体" w:eastAsia="宋体" w:cs="宋体"/>
                <w:sz w:val="24"/>
                <w:szCs w:val="24"/>
              </w:rPr>
              <w:t>（供应商公章）</w:t>
            </w:r>
          </w:p>
        </w:tc>
      </w:tr>
      <w:tr w14:paraId="6913AD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1836" w:type="dxa"/>
            <w:vAlign w:val="center"/>
          </w:tcPr>
          <w:p w14:paraId="0143B8E3">
            <w:pPr>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2396" w:type="dxa"/>
            <w:vAlign w:val="center"/>
          </w:tcPr>
          <w:p w14:paraId="049D8B1F">
            <w:pPr>
              <w:jc w:val="center"/>
              <w:rPr>
                <w:rFonts w:hint="eastAsia" w:ascii="宋体" w:hAnsi="宋体" w:eastAsia="宋体" w:cs="宋体"/>
                <w:sz w:val="24"/>
                <w:szCs w:val="24"/>
              </w:rPr>
            </w:pPr>
          </w:p>
        </w:tc>
        <w:tc>
          <w:tcPr>
            <w:tcW w:w="1053" w:type="dxa"/>
            <w:vAlign w:val="center"/>
          </w:tcPr>
          <w:p w14:paraId="2245C110">
            <w:pPr>
              <w:jc w:val="center"/>
              <w:rPr>
                <w:rFonts w:hint="eastAsia" w:ascii="宋体" w:hAnsi="宋体" w:eastAsia="宋体" w:cs="宋体"/>
                <w:sz w:val="24"/>
                <w:szCs w:val="24"/>
              </w:rPr>
            </w:pPr>
            <w:r>
              <w:rPr>
                <w:rFonts w:hint="eastAsia" w:ascii="宋体" w:hAnsi="宋体" w:eastAsia="宋体" w:cs="宋体"/>
                <w:sz w:val="24"/>
                <w:szCs w:val="24"/>
              </w:rPr>
              <w:t>手机</w:t>
            </w:r>
          </w:p>
        </w:tc>
        <w:tc>
          <w:tcPr>
            <w:tcW w:w="3974" w:type="dxa"/>
            <w:vAlign w:val="center"/>
          </w:tcPr>
          <w:p w14:paraId="7CF325AA">
            <w:pPr>
              <w:jc w:val="center"/>
              <w:rPr>
                <w:rFonts w:hint="eastAsia" w:ascii="宋体" w:hAnsi="宋体" w:eastAsia="宋体" w:cs="宋体"/>
                <w:sz w:val="24"/>
                <w:szCs w:val="24"/>
              </w:rPr>
            </w:pPr>
          </w:p>
        </w:tc>
      </w:tr>
      <w:tr w14:paraId="044E71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1836" w:type="dxa"/>
            <w:vAlign w:val="center"/>
          </w:tcPr>
          <w:p w14:paraId="54519B6B">
            <w:pPr>
              <w:jc w:val="center"/>
              <w:rPr>
                <w:rFonts w:hint="eastAsia" w:ascii="宋体" w:hAnsi="宋体" w:eastAsia="宋体" w:cs="宋体"/>
                <w:sz w:val="24"/>
                <w:szCs w:val="24"/>
              </w:rPr>
            </w:pPr>
            <w:r>
              <w:rPr>
                <w:rFonts w:hint="eastAsia" w:ascii="宋体" w:hAnsi="宋体" w:eastAsia="宋体" w:cs="宋体"/>
                <w:sz w:val="24"/>
                <w:szCs w:val="24"/>
              </w:rPr>
              <w:t>办公电话</w:t>
            </w:r>
          </w:p>
        </w:tc>
        <w:tc>
          <w:tcPr>
            <w:tcW w:w="2396" w:type="dxa"/>
            <w:vAlign w:val="center"/>
          </w:tcPr>
          <w:p w14:paraId="7C17E439">
            <w:pPr>
              <w:jc w:val="center"/>
              <w:rPr>
                <w:rFonts w:hint="eastAsia" w:ascii="宋体" w:hAnsi="宋体" w:eastAsia="宋体" w:cs="宋体"/>
                <w:sz w:val="24"/>
                <w:szCs w:val="24"/>
              </w:rPr>
            </w:pPr>
          </w:p>
        </w:tc>
        <w:tc>
          <w:tcPr>
            <w:tcW w:w="1053" w:type="dxa"/>
            <w:vAlign w:val="center"/>
          </w:tcPr>
          <w:p w14:paraId="5190F0A6">
            <w:pPr>
              <w:jc w:val="center"/>
              <w:rPr>
                <w:rFonts w:hint="eastAsia" w:ascii="宋体" w:hAnsi="宋体" w:eastAsia="宋体" w:cs="宋体"/>
                <w:sz w:val="24"/>
                <w:szCs w:val="24"/>
              </w:rPr>
            </w:pPr>
            <w:r>
              <w:rPr>
                <w:rFonts w:hint="eastAsia" w:ascii="宋体" w:hAnsi="宋体" w:eastAsia="宋体" w:cs="宋体"/>
                <w:sz w:val="24"/>
                <w:szCs w:val="24"/>
              </w:rPr>
              <w:t>传真</w:t>
            </w:r>
          </w:p>
        </w:tc>
        <w:tc>
          <w:tcPr>
            <w:tcW w:w="3974" w:type="dxa"/>
            <w:vAlign w:val="center"/>
          </w:tcPr>
          <w:p w14:paraId="50191BA4">
            <w:pPr>
              <w:jc w:val="center"/>
              <w:rPr>
                <w:rFonts w:hint="eastAsia" w:ascii="宋体" w:hAnsi="宋体" w:eastAsia="宋体" w:cs="宋体"/>
                <w:sz w:val="24"/>
                <w:szCs w:val="24"/>
              </w:rPr>
            </w:pPr>
          </w:p>
        </w:tc>
      </w:tr>
      <w:tr w14:paraId="2458FF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836" w:type="dxa"/>
            <w:vAlign w:val="center"/>
          </w:tcPr>
          <w:p w14:paraId="751CE2CA">
            <w:pPr>
              <w:jc w:val="center"/>
              <w:rPr>
                <w:rFonts w:hint="eastAsia" w:ascii="宋体" w:hAnsi="宋体" w:eastAsia="宋体" w:cs="宋体"/>
                <w:sz w:val="24"/>
                <w:szCs w:val="24"/>
              </w:rPr>
            </w:pPr>
            <w:r>
              <w:rPr>
                <w:rFonts w:hint="eastAsia" w:ascii="宋体" w:hAnsi="宋体" w:eastAsia="宋体" w:cs="宋体"/>
                <w:sz w:val="24"/>
                <w:szCs w:val="24"/>
              </w:rPr>
              <w:t>E-mail</w:t>
            </w:r>
          </w:p>
        </w:tc>
        <w:tc>
          <w:tcPr>
            <w:tcW w:w="7423" w:type="dxa"/>
            <w:gridSpan w:val="3"/>
            <w:vAlign w:val="center"/>
          </w:tcPr>
          <w:p w14:paraId="54F5E4EF">
            <w:pPr>
              <w:jc w:val="center"/>
              <w:rPr>
                <w:rFonts w:hint="eastAsia" w:ascii="宋体" w:hAnsi="宋体" w:eastAsia="宋体" w:cs="宋体"/>
                <w:sz w:val="24"/>
                <w:szCs w:val="24"/>
              </w:rPr>
            </w:pPr>
          </w:p>
        </w:tc>
      </w:tr>
      <w:tr w14:paraId="58C9D5C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jc w:val="center"/>
        </w:trPr>
        <w:tc>
          <w:tcPr>
            <w:tcW w:w="1836" w:type="dxa"/>
            <w:vAlign w:val="center"/>
          </w:tcPr>
          <w:p w14:paraId="2084B0AA">
            <w:pPr>
              <w:jc w:val="center"/>
              <w:rPr>
                <w:rFonts w:hint="eastAsia" w:ascii="宋体" w:hAnsi="宋体" w:eastAsia="宋体" w:cs="宋体"/>
                <w:sz w:val="24"/>
                <w:szCs w:val="24"/>
              </w:rPr>
            </w:pPr>
            <w:r>
              <w:rPr>
                <w:rFonts w:hint="eastAsia" w:ascii="宋体" w:hAnsi="宋体" w:eastAsia="宋体" w:cs="宋体"/>
                <w:sz w:val="24"/>
                <w:szCs w:val="24"/>
              </w:rPr>
              <w:t>单位地址</w:t>
            </w:r>
          </w:p>
        </w:tc>
        <w:tc>
          <w:tcPr>
            <w:tcW w:w="7423" w:type="dxa"/>
            <w:gridSpan w:val="3"/>
            <w:vAlign w:val="center"/>
          </w:tcPr>
          <w:p w14:paraId="70671A45">
            <w:pPr>
              <w:jc w:val="center"/>
              <w:rPr>
                <w:rFonts w:hint="eastAsia" w:ascii="宋体" w:hAnsi="宋体" w:eastAsia="宋体" w:cs="宋体"/>
                <w:sz w:val="24"/>
                <w:szCs w:val="24"/>
              </w:rPr>
            </w:pPr>
          </w:p>
        </w:tc>
      </w:tr>
    </w:tbl>
    <w:p w14:paraId="3CB468DA">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代理机构：</w:t>
      </w:r>
      <w:r>
        <w:rPr>
          <w:rFonts w:hint="eastAsia" w:ascii="宋体" w:hAnsi="宋体" w:cs="宋体"/>
          <w:sz w:val="24"/>
          <w:szCs w:val="24"/>
          <w:lang w:eastAsia="zh-CN"/>
        </w:rPr>
        <w:t>盛世诚达工程咨询有限公司</w:t>
      </w:r>
      <w:r>
        <w:rPr>
          <w:rFonts w:hint="eastAsia" w:ascii="宋体" w:hAnsi="宋体" w:eastAsia="宋体" w:cs="宋体"/>
          <w:sz w:val="24"/>
          <w:szCs w:val="24"/>
        </w:rPr>
        <w:t xml:space="preserve">    </w:t>
      </w:r>
    </w:p>
    <w:p w14:paraId="19CA8066">
      <w:pPr>
        <w:spacing w:line="360" w:lineRule="auto"/>
        <w:ind w:firstLine="480"/>
        <w:rPr>
          <w:rFonts w:hint="eastAsia" w:ascii="宋体" w:hAnsi="宋体" w:eastAsia="宋体" w:cs="宋体"/>
          <w:sz w:val="24"/>
          <w:szCs w:val="24"/>
        </w:rPr>
      </w:pPr>
    </w:p>
    <w:p w14:paraId="0FFD926A">
      <w:pPr>
        <w:ind w:firstLine="482"/>
        <w:rPr>
          <w:rFonts w:hint="eastAsia" w:ascii="宋体" w:hAnsi="宋体" w:eastAsia="宋体" w:cs="宋体"/>
          <w:b/>
          <w:sz w:val="24"/>
          <w:szCs w:val="24"/>
        </w:rPr>
      </w:pPr>
    </w:p>
    <w:p w14:paraId="2785963E">
      <w:pPr>
        <w:ind w:firstLine="482"/>
        <w:rPr>
          <w:rFonts w:hint="eastAsia" w:ascii="宋体" w:hAnsi="宋体" w:eastAsia="宋体" w:cs="宋体"/>
          <w:b/>
          <w:sz w:val="24"/>
          <w:szCs w:val="24"/>
        </w:rPr>
      </w:pPr>
    </w:p>
    <w:p w14:paraId="53EA1EA8">
      <w:pPr>
        <w:ind w:firstLine="482"/>
        <w:rPr>
          <w:rFonts w:hint="eastAsia" w:ascii="宋体" w:hAnsi="宋体" w:eastAsia="宋体" w:cs="宋体"/>
          <w:b/>
          <w:sz w:val="24"/>
          <w:szCs w:val="24"/>
        </w:rPr>
      </w:pPr>
      <w:r>
        <w:rPr>
          <w:rFonts w:hint="eastAsia" w:ascii="宋体" w:hAnsi="宋体" w:eastAsia="宋体" w:cs="宋体"/>
          <w:b/>
          <w:sz w:val="24"/>
          <w:szCs w:val="24"/>
        </w:rPr>
        <w:t>注：该“采购文件发售登记表”由供应商在现场递交（内容填写完整或打印并加盖公章，不得装入密封响应文件内）。</w:t>
      </w:r>
    </w:p>
    <w:p w14:paraId="1F2B2BB7">
      <w:pPr>
        <w:spacing w:line="360" w:lineRule="auto"/>
        <w:ind w:firstLine="560" w:firstLineChars="200"/>
        <w:jc w:val="center"/>
        <w:rPr>
          <w:rFonts w:hint="eastAsia" w:ascii="宋体" w:hAnsi="宋体" w:eastAsia="宋体" w:cs="宋体"/>
        </w:rPr>
      </w:pPr>
    </w:p>
    <w:p w14:paraId="73B50192">
      <w:pPr>
        <w:spacing w:line="360" w:lineRule="auto"/>
        <w:ind w:firstLine="4060" w:firstLineChars="1450"/>
        <w:rPr>
          <w:rFonts w:hint="eastAsia" w:ascii="宋体" w:hAnsi="宋体" w:eastAsia="宋体" w:cs="宋体"/>
        </w:rPr>
      </w:pPr>
    </w:p>
    <w:sectPr>
      <w:headerReference r:id="rId11"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方正仿宋_GBK">
    <w:panose1 w:val="02000000000000000000"/>
    <w:charset w:val="86"/>
    <w:family w:val="script"/>
    <w:pitch w:val="default"/>
    <w:sig w:usb0="A00002BF" w:usb1="38CF7CFA" w:usb2="00082016" w:usb3="00000000" w:csb0="00040001" w:csb1="00000000"/>
    <w:embedRegular r:id="rId1" w:fontKey="{C709BECC-FAEB-4335-9791-4FC9165E04FA}"/>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858D4">
    <w:pPr>
      <w:pStyle w:val="17"/>
      <w:framePr w:wrap="around" w:vAnchor="text" w:hAnchor="margin" w:xAlign="center" w:y="1"/>
      <w:jc w:val="center"/>
      <w:rPr>
        <w:rStyle w:val="31"/>
        <w:rFonts w:ascii="宋体"/>
        <w:sz w:val="21"/>
        <w:szCs w:val="21"/>
      </w:rPr>
    </w:pPr>
    <w:r>
      <w:rPr>
        <w:rFonts w:ascii="宋体"/>
        <w:sz w:val="21"/>
        <w:szCs w:val="21"/>
      </w:rPr>
      <w:fldChar w:fldCharType="begin"/>
    </w:r>
    <w:r>
      <w:rPr>
        <w:rStyle w:val="31"/>
        <w:rFonts w:ascii="宋体"/>
        <w:sz w:val="21"/>
        <w:szCs w:val="21"/>
      </w:rPr>
      <w:instrText xml:space="preserve">PAGE  </w:instrText>
    </w:r>
    <w:r>
      <w:rPr>
        <w:rFonts w:ascii="宋体"/>
        <w:sz w:val="21"/>
        <w:szCs w:val="21"/>
      </w:rPr>
      <w:fldChar w:fldCharType="separate"/>
    </w:r>
    <w:r>
      <w:rPr>
        <w:rStyle w:val="31"/>
        <w:rFonts w:ascii="宋体"/>
        <w:sz w:val="21"/>
        <w:szCs w:val="21"/>
      </w:rPr>
      <w:t>31</w:t>
    </w:r>
    <w:r>
      <w:rPr>
        <w:rFonts w:ascii="宋体"/>
        <w:sz w:val="21"/>
        <w:szCs w:val="21"/>
      </w:rPr>
      <w:fldChar w:fldCharType="end"/>
    </w:r>
  </w:p>
  <w:p w14:paraId="27EF240D">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5B94E">
    <w:pPr>
      <w:pStyle w:val="17"/>
      <w:jc w:val="center"/>
      <w:rPr>
        <w:rFonts w:ascii="宋体" w:hAnsi="宋体"/>
        <w:sz w:val="21"/>
        <w:szCs w:val="21"/>
      </w:rPr>
    </w:pPr>
    <w:r>
      <w:rPr>
        <w:rFonts w:ascii="宋体" w:hAnsi="宋体"/>
        <w:sz w:val="21"/>
        <w:szCs w:val="21"/>
      </w:rPr>
      <w:fldChar w:fldCharType="begin"/>
    </w:r>
    <w:r>
      <w:rPr>
        <w:rStyle w:val="31"/>
        <w:rFonts w:ascii="宋体" w:hAnsi="宋体"/>
        <w:sz w:val="21"/>
        <w:szCs w:val="21"/>
      </w:rPr>
      <w:instrText xml:space="preserve"> PAGE </w:instrText>
    </w:r>
    <w:r>
      <w:rPr>
        <w:rFonts w:ascii="宋体" w:hAnsi="宋体"/>
        <w:sz w:val="21"/>
        <w:szCs w:val="21"/>
      </w:rPr>
      <w:fldChar w:fldCharType="separate"/>
    </w:r>
    <w:r>
      <w:rPr>
        <w:rStyle w:val="31"/>
        <w:rFonts w:ascii="宋体" w:hAnsi="宋体"/>
        <w:sz w:val="21"/>
        <w:szCs w:val="21"/>
      </w:rPr>
      <w:t>- 50 -</w:t>
    </w:r>
    <w:r>
      <w:rPr>
        <w:rFonts w:ascii="宋体" w:hAnsi="宋体"/>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3C943">
    <w:pPr>
      <w:pStyle w:val="17"/>
      <w:framePr w:wrap="around" w:vAnchor="text" w:hAnchor="margin" w:xAlign="center" w:y="1"/>
      <w:rPr>
        <w:rStyle w:val="31"/>
      </w:rPr>
    </w:pPr>
    <w:r>
      <w:fldChar w:fldCharType="begin"/>
    </w:r>
    <w:r>
      <w:rPr>
        <w:rStyle w:val="31"/>
      </w:rPr>
      <w:instrText xml:space="preserve">PAGE  </w:instrText>
    </w:r>
    <w:r>
      <w:fldChar w:fldCharType="end"/>
    </w:r>
  </w:p>
  <w:p w14:paraId="3459D598">
    <w:pPr>
      <w:pStyle w:val="1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54829">
    <w:pPr>
      <w:pStyle w:val="18"/>
      <w:pBdr>
        <w:bottom w:val="none" w:color="auto" w:sz="0" w:space="0"/>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C96A2">
    <w:pPr>
      <w:pStyle w:val="18"/>
      <w:pBdr>
        <w:bottom w:val="none" w:color="auto" w:sz="0" w:space="1"/>
      </w:pBdr>
      <w:jc w:val="both"/>
      <w:rPr>
        <w:rFonts w:ascii="宋体" w:hAnsi="宋体" w:cs="宋体"/>
      </w:rPr>
    </w:pPr>
    <w:r>
      <w:rPr>
        <w:rFonts w:hint="eastAsia" w:ascii="宋体" w:hAnsi="宋体" w:cs="宋体"/>
        <w:sz w:val="24"/>
        <w:szCs w:val="24"/>
        <w:u w:val="single"/>
      </w:rPr>
      <w:t xml:space="preserve">                                                               </w:t>
    </w:r>
    <w:r>
      <w:rPr>
        <w:rFonts w:hint="eastAsia" w:ascii="宋体" w:hAnsi="宋体" w:cs="宋体"/>
        <w:sz w:val="24"/>
        <w:szCs w:val="24"/>
        <w:u w:val="single"/>
        <w:lang w:eastAsia="zh-CN"/>
      </w:rPr>
      <w:t>询价</w:t>
    </w:r>
    <w:r>
      <w:rPr>
        <w:rFonts w:hint="eastAsia" w:ascii="宋体" w:hAnsi="宋体" w:cs="宋体"/>
        <w:sz w:val="24"/>
        <w:szCs w:val="24"/>
        <w:u w:val="single"/>
      </w:rPr>
      <w:t>采购文件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DB98E">
    <w:pPr>
      <w:pStyle w:val="18"/>
      <w:pBdr>
        <w:bottom w:val="none" w:color="auto" w:sz="0" w:space="1"/>
      </w:pBdr>
      <w:jc w:val="both"/>
      <w:rPr>
        <w:rFonts w:ascii="宋体" w:hAnsi="宋体" w:cs="宋体"/>
      </w:rPr>
    </w:pPr>
    <w:r>
      <w:rPr>
        <w:rFonts w:hint="eastAsia" w:ascii="宋体" w:hAnsi="宋体" w:cs="宋体"/>
        <w:sz w:val="24"/>
        <w:szCs w:val="24"/>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17705">
    <w:pPr>
      <w:pStyle w:val="18"/>
      <w:pBdr>
        <w:bottom w:val="none" w:color="auto" w:sz="0" w:space="1"/>
      </w:pBdr>
      <w:jc w:val="both"/>
      <w:rPr>
        <w:rFonts w:ascii="宋体" w:hAnsi="宋体" w:cs="宋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891E0">
    <w:pPr>
      <w:pStyle w:val="18"/>
      <w:pBdr>
        <w:bottom w:val="none" w:color="auto" w:sz="0" w:space="1"/>
      </w:pBdr>
      <w:jc w:val="both"/>
      <w:rPr>
        <w:rFonts w:ascii="宋体" w:hAnsi="宋体" w:cs="宋体"/>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395D7">
    <w:pPr>
      <w:pStyle w:val="18"/>
      <w:pBdr>
        <w:bottom w:val="none" w:color="auto" w:sz="0" w:space="1"/>
      </w:pBdr>
      <w:jc w:val="both"/>
      <w:rPr>
        <w:rFonts w:ascii="宋体" w:hAnsi="宋体" w:cs="宋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D81972"/>
    <w:multiLevelType w:val="singleLevel"/>
    <w:tmpl w:val="93D81972"/>
    <w:lvl w:ilvl="0" w:tentative="0">
      <w:start w:val="1"/>
      <w:numFmt w:val="chineseCounting"/>
      <w:suff w:val="nothing"/>
      <w:lvlText w:val="%1、"/>
      <w:lvlJc w:val="left"/>
      <w:rPr>
        <w:rFonts w:hint="eastAsia"/>
      </w:rPr>
    </w:lvl>
  </w:abstractNum>
  <w:abstractNum w:abstractNumId="1">
    <w:nsid w:val="B5E0A09C"/>
    <w:multiLevelType w:val="singleLevel"/>
    <w:tmpl w:val="B5E0A09C"/>
    <w:lvl w:ilvl="0" w:tentative="0">
      <w:start w:val="6"/>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35"/>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iMDJmYmQ2OWQwNjc1ZjA0NzI1OTkyNWRlMGU1MGQifQ=="/>
  </w:docVars>
  <w:rsids>
    <w:rsidRoot w:val="71DE5A4F"/>
    <w:rsid w:val="00056CAF"/>
    <w:rsid w:val="000A12ED"/>
    <w:rsid w:val="000B59A9"/>
    <w:rsid w:val="000F2998"/>
    <w:rsid w:val="001C14A5"/>
    <w:rsid w:val="001F1887"/>
    <w:rsid w:val="00233015"/>
    <w:rsid w:val="00246D02"/>
    <w:rsid w:val="0025186B"/>
    <w:rsid w:val="002C36C2"/>
    <w:rsid w:val="003E7050"/>
    <w:rsid w:val="003F4E27"/>
    <w:rsid w:val="00405C04"/>
    <w:rsid w:val="00423086"/>
    <w:rsid w:val="00512F68"/>
    <w:rsid w:val="0057713F"/>
    <w:rsid w:val="005C73A0"/>
    <w:rsid w:val="00620F50"/>
    <w:rsid w:val="006210B3"/>
    <w:rsid w:val="0064231B"/>
    <w:rsid w:val="00697B1C"/>
    <w:rsid w:val="00705F9D"/>
    <w:rsid w:val="00713087"/>
    <w:rsid w:val="00797942"/>
    <w:rsid w:val="007D6FD4"/>
    <w:rsid w:val="00820ED6"/>
    <w:rsid w:val="008E1E48"/>
    <w:rsid w:val="008E5759"/>
    <w:rsid w:val="00962912"/>
    <w:rsid w:val="009738F9"/>
    <w:rsid w:val="00997E9C"/>
    <w:rsid w:val="00A035F9"/>
    <w:rsid w:val="00A74CA8"/>
    <w:rsid w:val="00A85B59"/>
    <w:rsid w:val="00B21A0C"/>
    <w:rsid w:val="00B55687"/>
    <w:rsid w:val="00B92E51"/>
    <w:rsid w:val="00C22A31"/>
    <w:rsid w:val="00C23D73"/>
    <w:rsid w:val="00C32CC6"/>
    <w:rsid w:val="00C86E48"/>
    <w:rsid w:val="00CF5B6D"/>
    <w:rsid w:val="00D17AE9"/>
    <w:rsid w:val="00D27D7B"/>
    <w:rsid w:val="00D51F5A"/>
    <w:rsid w:val="00D67B6B"/>
    <w:rsid w:val="00E253E4"/>
    <w:rsid w:val="00E978DD"/>
    <w:rsid w:val="00EB6B90"/>
    <w:rsid w:val="00EF4FBA"/>
    <w:rsid w:val="0114388B"/>
    <w:rsid w:val="01B82438"/>
    <w:rsid w:val="021D04ED"/>
    <w:rsid w:val="02A02634"/>
    <w:rsid w:val="03263786"/>
    <w:rsid w:val="03661A20"/>
    <w:rsid w:val="03936CB9"/>
    <w:rsid w:val="03A24342"/>
    <w:rsid w:val="03B86720"/>
    <w:rsid w:val="03C2134C"/>
    <w:rsid w:val="03EC63C9"/>
    <w:rsid w:val="04015248"/>
    <w:rsid w:val="043A35D9"/>
    <w:rsid w:val="04874344"/>
    <w:rsid w:val="04BC0CE2"/>
    <w:rsid w:val="04BF588C"/>
    <w:rsid w:val="05AE28A4"/>
    <w:rsid w:val="05B11678"/>
    <w:rsid w:val="05C173E2"/>
    <w:rsid w:val="05CC7738"/>
    <w:rsid w:val="067D77AC"/>
    <w:rsid w:val="06935222"/>
    <w:rsid w:val="06B86DA7"/>
    <w:rsid w:val="07276548"/>
    <w:rsid w:val="076E5B55"/>
    <w:rsid w:val="091B3A94"/>
    <w:rsid w:val="0A1B0252"/>
    <w:rsid w:val="0A73362A"/>
    <w:rsid w:val="0AA25A34"/>
    <w:rsid w:val="0B015A39"/>
    <w:rsid w:val="0B6C2AB2"/>
    <w:rsid w:val="0B7F3FC7"/>
    <w:rsid w:val="0C454D26"/>
    <w:rsid w:val="0CDD2859"/>
    <w:rsid w:val="0CE555B0"/>
    <w:rsid w:val="0CEE08DC"/>
    <w:rsid w:val="0D0C5D39"/>
    <w:rsid w:val="0D7D66D2"/>
    <w:rsid w:val="0D8B27AF"/>
    <w:rsid w:val="0DED3BF7"/>
    <w:rsid w:val="0E6C0832"/>
    <w:rsid w:val="0EF54B41"/>
    <w:rsid w:val="0F184516"/>
    <w:rsid w:val="0F4B48EC"/>
    <w:rsid w:val="0F4C3E64"/>
    <w:rsid w:val="0F617F00"/>
    <w:rsid w:val="100C21FF"/>
    <w:rsid w:val="1021564D"/>
    <w:rsid w:val="103E1D5B"/>
    <w:rsid w:val="103F3E7A"/>
    <w:rsid w:val="107A129B"/>
    <w:rsid w:val="117B33F3"/>
    <w:rsid w:val="11A025A1"/>
    <w:rsid w:val="11D54941"/>
    <w:rsid w:val="12226634"/>
    <w:rsid w:val="1257690E"/>
    <w:rsid w:val="1265463F"/>
    <w:rsid w:val="12837B81"/>
    <w:rsid w:val="12FE3283"/>
    <w:rsid w:val="13314A16"/>
    <w:rsid w:val="1374416E"/>
    <w:rsid w:val="13AB6E65"/>
    <w:rsid w:val="142D31B4"/>
    <w:rsid w:val="14990155"/>
    <w:rsid w:val="154D0C92"/>
    <w:rsid w:val="15744470"/>
    <w:rsid w:val="157A0C70"/>
    <w:rsid w:val="16140F18"/>
    <w:rsid w:val="161812A0"/>
    <w:rsid w:val="167D04A9"/>
    <w:rsid w:val="16AC3C62"/>
    <w:rsid w:val="16AC40E9"/>
    <w:rsid w:val="16BC1C2B"/>
    <w:rsid w:val="174B63E0"/>
    <w:rsid w:val="181C56F8"/>
    <w:rsid w:val="18AE1A47"/>
    <w:rsid w:val="18B923A1"/>
    <w:rsid w:val="18FE6569"/>
    <w:rsid w:val="194B0447"/>
    <w:rsid w:val="19616ABA"/>
    <w:rsid w:val="19C13E98"/>
    <w:rsid w:val="19CC551E"/>
    <w:rsid w:val="19DE5CCF"/>
    <w:rsid w:val="19E806B1"/>
    <w:rsid w:val="1AD82DAC"/>
    <w:rsid w:val="1AEB31BA"/>
    <w:rsid w:val="1B04449C"/>
    <w:rsid w:val="1B7F48CC"/>
    <w:rsid w:val="1B912121"/>
    <w:rsid w:val="1C6C40F3"/>
    <w:rsid w:val="1CDF6CAB"/>
    <w:rsid w:val="1CED7922"/>
    <w:rsid w:val="1DA947B2"/>
    <w:rsid w:val="1E231C8B"/>
    <w:rsid w:val="1ED0096A"/>
    <w:rsid w:val="1ED1023E"/>
    <w:rsid w:val="1ED11BB0"/>
    <w:rsid w:val="1EE91AD6"/>
    <w:rsid w:val="1F050AC1"/>
    <w:rsid w:val="1F0F1705"/>
    <w:rsid w:val="1F446C62"/>
    <w:rsid w:val="1F5155C5"/>
    <w:rsid w:val="1F615A66"/>
    <w:rsid w:val="1F664E2A"/>
    <w:rsid w:val="2007660D"/>
    <w:rsid w:val="202C6073"/>
    <w:rsid w:val="205729C5"/>
    <w:rsid w:val="206C3774"/>
    <w:rsid w:val="20B147CB"/>
    <w:rsid w:val="20BE320C"/>
    <w:rsid w:val="20EA4723"/>
    <w:rsid w:val="21336BF6"/>
    <w:rsid w:val="21857B08"/>
    <w:rsid w:val="22557E56"/>
    <w:rsid w:val="226D110E"/>
    <w:rsid w:val="22AD63A6"/>
    <w:rsid w:val="22EA7B20"/>
    <w:rsid w:val="238E2BA1"/>
    <w:rsid w:val="239238DF"/>
    <w:rsid w:val="23D17CF2"/>
    <w:rsid w:val="24CF521F"/>
    <w:rsid w:val="24F7144A"/>
    <w:rsid w:val="251935EB"/>
    <w:rsid w:val="25EC0E7A"/>
    <w:rsid w:val="25F82554"/>
    <w:rsid w:val="26317911"/>
    <w:rsid w:val="267E7EE2"/>
    <w:rsid w:val="268D7140"/>
    <w:rsid w:val="26962499"/>
    <w:rsid w:val="27206206"/>
    <w:rsid w:val="27441EF5"/>
    <w:rsid w:val="27B0758A"/>
    <w:rsid w:val="281D44F4"/>
    <w:rsid w:val="29EB1A57"/>
    <w:rsid w:val="2AD4533E"/>
    <w:rsid w:val="2B5A2B46"/>
    <w:rsid w:val="2B8A1EA0"/>
    <w:rsid w:val="2D4C689C"/>
    <w:rsid w:val="2DF2205B"/>
    <w:rsid w:val="2E424CB4"/>
    <w:rsid w:val="2E7347B8"/>
    <w:rsid w:val="2E88680E"/>
    <w:rsid w:val="2EE065EC"/>
    <w:rsid w:val="2FD951A4"/>
    <w:rsid w:val="30D53BBD"/>
    <w:rsid w:val="30D74EFB"/>
    <w:rsid w:val="313A67C5"/>
    <w:rsid w:val="316F668F"/>
    <w:rsid w:val="31853836"/>
    <w:rsid w:val="31CD35D1"/>
    <w:rsid w:val="32313075"/>
    <w:rsid w:val="32931F82"/>
    <w:rsid w:val="32DD6443"/>
    <w:rsid w:val="32FC184B"/>
    <w:rsid w:val="33CB280E"/>
    <w:rsid w:val="349F074A"/>
    <w:rsid w:val="351B77A7"/>
    <w:rsid w:val="352E0BC1"/>
    <w:rsid w:val="357240D1"/>
    <w:rsid w:val="35974E7C"/>
    <w:rsid w:val="35E93C67"/>
    <w:rsid w:val="35F92F02"/>
    <w:rsid w:val="3623361D"/>
    <w:rsid w:val="36925CE8"/>
    <w:rsid w:val="369D33CF"/>
    <w:rsid w:val="37623CD1"/>
    <w:rsid w:val="3809239F"/>
    <w:rsid w:val="38392C84"/>
    <w:rsid w:val="38397128"/>
    <w:rsid w:val="38765C86"/>
    <w:rsid w:val="39FA2231"/>
    <w:rsid w:val="3ACE79A6"/>
    <w:rsid w:val="3BB55C74"/>
    <w:rsid w:val="3BF92CA9"/>
    <w:rsid w:val="3C3245BA"/>
    <w:rsid w:val="3C972E5F"/>
    <w:rsid w:val="3D766F81"/>
    <w:rsid w:val="3D8027BE"/>
    <w:rsid w:val="3DBF59D9"/>
    <w:rsid w:val="3DEE75C9"/>
    <w:rsid w:val="3E4C3DFE"/>
    <w:rsid w:val="3F2207F7"/>
    <w:rsid w:val="3F383B4E"/>
    <w:rsid w:val="3F5125DF"/>
    <w:rsid w:val="40970E8F"/>
    <w:rsid w:val="40B41A41"/>
    <w:rsid w:val="40DE086C"/>
    <w:rsid w:val="41AD6010"/>
    <w:rsid w:val="41FA1643"/>
    <w:rsid w:val="423C2277"/>
    <w:rsid w:val="425B1E68"/>
    <w:rsid w:val="428C2022"/>
    <w:rsid w:val="42C527E3"/>
    <w:rsid w:val="43133B07"/>
    <w:rsid w:val="43244531"/>
    <w:rsid w:val="43F81C45"/>
    <w:rsid w:val="44136A7F"/>
    <w:rsid w:val="444C3D3F"/>
    <w:rsid w:val="44CB1E10"/>
    <w:rsid w:val="451C7BB5"/>
    <w:rsid w:val="454D3C8A"/>
    <w:rsid w:val="4565155C"/>
    <w:rsid w:val="456F4713"/>
    <w:rsid w:val="45AB21DA"/>
    <w:rsid w:val="463827CD"/>
    <w:rsid w:val="4662097D"/>
    <w:rsid w:val="467F297A"/>
    <w:rsid w:val="46BD0AE0"/>
    <w:rsid w:val="46D66EFC"/>
    <w:rsid w:val="471072A6"/>
    <w:rsid w:val="48117779"/>
    <w:rsid w:val="482079BC"/>
    <w:rsid w:val="482C0FD2"/>
    <w:rsid w:val="483966A4"/>
    <w:rsid w:val="485E04E5"/>
    <w:rsid w:val="48670274"/>
    <w:rsid w:val="48855A71"/>
    <w:rsid w:val="48CD5AE8"/>
    <w:rsid w:val="49867369"/>
    <w:rsid w:val="4A051129"/>
    <w:rsid w:val="4A402F0C"/>
    <w:rsid w:val="4A4F44D5"/>
    <w:rsid w:val="4A606796"/>
    <w:rsid w:val="4AA91EEB"/>
    <w:rsid w:val="4AB60164"/>
    <w:rsid w:val="4AEB502A"/>
    <w:rsid w:val="4AFA3593"/>
    <w:rsid w:val="4B137364"/>
    <w:rsid w:val="4B5A1437"/>
    <w:rsid w:val="4B8A1D1C"/>
    <w:rsid w:val="4BCE33CF"/>
    <w:rsid w:val="4BE11211"/>
    <w:rsid w:val="4C2A2BB8"/>
    <w:rsid w:val="4C656E4B"/>
    <w:rsid w:val="4C6649D8"/>
    <w:rsid w:val="4C6F5832"/>
    <w:rsid w:val="4C976123"/>
    <w:rsid w:val="4CDF6092"/>
    <w:rsid w:val="4D0562E9"/>
    <w:rsid w:val="4D094866"/>
    <w:rsid w:val="4D470587"/>
    <w:rsid w:val="4D8C1650"/>
    <w:rsid w:val="4DA16EA9"/>
    <w:rsid w:val="4DDE1EAC"/>
    <w:rsid w:val="4DF57521"/>
    <w:rsid w:val="4DF73844"/>
    <w:rsid w:val="4E4C11F3"/>
    <w:rsid w:val="4E616114"/>
    <w:rsid w:val="4E9823FF"/>
    <w:rsid w:val="4EBE52E7"/>
    <w:rsid w:val="4ECC32FB"/>
    <w:rsid w:val="4EF2336C"/>
    <w:rsid w:val="4F245C34"/>
    <w:rsid w:val="4F3D70A6"/>
    <w:rsid w:val="4FA7451F"/>
    <w:rsid w:val="4FFD6AF4"/>
    <w:rsid w:val="4FFE08A0"/>
    <w:rsid w:val="512828B5"/>
    <w:rsid w:val="512C1180"/>
    <w:rsid w:val="512F7091"/>
    <w:rsid w:val="52CF2545"/>
    <w:rsid w:val="52E043A1"/>
    <w:rsid w:val="52E7033B"/>
    <w:rsid w:val="532F225C"/>
    <w:rsid w:val="534D3630"/>
    <w:rsid w:val="53DA42EB"/>
    <w:rsid w:val="540D0839"/>
    <w:rsid w:val="54414F42"/>
    <w:rsid w:val="54B66DFF"/>
    <w:rsid w:val="54F74904"/>
    <w:rsid w:val="55625BAA"/>
    <w:rsid w:val="55B94FAC"/>
    <w:rsid w:val="567A298E"/>
    <w:rsid w:val="56F269C8"/>
    <w:rsid w:val="56FE672C"/>
    <w:rsid w:val="57917F8F"/>
    <w:rsid w:val="57F10A2D"/>
    <w:rsid w:val="58143E20"/>
    <w:rsid w:val="5847401B"/>
    <w:rsid w:val="58492617"/>
    <w:rsid w:val="59816B33"/>
    <w:rsid w:val="599124C8"/>
    <w:rsid w:val="59A96C7F"/>
    <w:rsid w:val="59BF2CC2"/>
    <w:rsid w:val="59D64565"/>
    <w:rsid w:val="59DD395F"/>
    <w:rsid w:val="5A303D2A"/>
    <w:rsid w:val="5A44753A"/>
    <w:rsid w:val="5A5978D3"/>
    <w:rsid w:val="5AA316CF"/>
    <w:rsid w:val="5ACB1295"/>
    <w:rsid w:val="5AFD593B"/>
    <w:rsid w:val="5B111B1A"/>
    <w:rsid w:val="5B2F6DB0"/>
    <w:rsid w:val="5B4D241F"/>
    <w:rsid w:val="5BC02772"/>
    <w:rsid w:val="5BC50043"/>
    <w:rsid w:val="5C2238AB"/>
    <w:rsid w:val="5C2D3FFE"/>
    <w:rsid w:val="5C7B2FBB"/>
    <w:rsid w:val="5CA73892"/>
    <w:rsid w:val="5D025DF4"/>
    <w:rsid w:val="5D331AE8"/>
    <w:rsid w:val="5D3A6F64"/>
    <w:rsid w:val="5D5816F5"/>
    <w:rsid w:val="5D75349F"/>
    <w:rsid w:val="5DBC15D7"/>
    <w:rsid w:val="5E196F30"/>
    <w:rsid w:val="5E5622BC"/>
    <w:rsid w:val="5E820631"/>
    <w:rsid w:val="5E8B6B03"/>
    <w:rsid w:val="5F6E2DA1"/>
    <w:rsid w:val="5FF7F31C"/>
    <w:rsid w:val="60343BAD"/>
    <w:rsid w:val="605532C8"/>
    <w:rsid w:val="60FD48E7"/>
    <w:rsid w:val="61603F31"/>
    <w:rsid w:val="61624806"/>
    <w:rsid w:val="61C02C3E"/>
    <w:rsid w:val="622049D1"/>
    <w:rsid w:val="6231568A"/>
    <w:rsid w:val="626F4488"/>
    <w:rsid w:val="6299063F"/>
    <w:rsid w:val="63387E58"/>
    <w:rsid w:val="63DA4A6C"/>
    <w:rsid w:val="64156D9D"/>
    <w:rsid w:val="641C4FD4"/>
    <w:rsid w:val="642D031A"/>
    <w:rsid w:val="64597233"/>
    <w:rsid w:val="646627A3"/>
    <w:rsid w:val="646E77C1"/>
    <w:rsid w:val="654C7BEB"/>
    <w:rsid w:val="65E81D18"/>
    <w:rsid w:val="66811B16"/>
    <w:rsid w:val="6740552D"/>
    <w:rsid w:val="67F65BEC"/>
    <w:rsid w:val="681744E0"/>
    <w:rsid w:val="686E79AA"/>
    <w:rsid w:val="68BD34A9"/>
    <w:rsid w:val="695157D0"/>
    <w:rsid w:val="69F10D61"/>
    <w:rsid w:val="6A602086"/>
    <w:rsid w:val="6A745C1A"/>
    <w:rsid w:val="6A771266"/>
    <w:rsid w:val="6A812AE9"/>
    <w:rsid w:val="6A9643A7"/>
    <w:rsid w:val="6AEF34F2"/>
    <w:rsid w:val="6B8566A4"/>
    <w:rsid w:val="6C8014FB"/>
    <w:rsid w:val="6C8B0603"/>
    <w:rsid w:val="6D056FFD"/>
    <w:rsid w:val="6D2262FD"/>
    <w:rsid w:val="6D2D2720"/>
    <w:rsid w:val="6D2D712A"/>
    <w:rsid w:val="6DDE1380"/>
    <w:rsid w:val="6E063995"/>
    <w:rsid w:val="6E5378F4"/>
    <w:rsid w:val="6EF56BFD"/>
    <w:rsid w:val="6F946416"/>
    <w:rsid w:val="6FA246FB"/>
    <w:rsid w:val="701B00A9"/>
    <w:rsid w:val="702D2809"/>
    <w:rsid w:val="70394A46"/>
    <w:rsid w:val="70B62B62"/>
    <w:rsid w:val="70BB79D3"/>
    <w:rsid w:val="70BD199D"/>
    <w:rsid w:val="70C77B9F"/>
    <w:rsid w:val="70EE44BD"/>
    <w:rsid w:val="71DE5A4F"/>
    <w:rsid w:val="723C03B0"/>
    <w:rsid w:val="728C48D0"/>
    <w:rsid w:val="733C129F"/>
    <w:rsid w:val="73610D05"/>
    <w:rsid w:val="73AD2326"/>
    <w:rsid w:val="73E96071"/>
    <w:rsid w:val="740C6EC3"/>
    <w:rsid w:val="750D242D"/>
    <w:rsid w:val="75DF6A90"/>
    <w:rsid w:val="764C614C"/>
    <w:rsid w:val="76825D80"/>
    <w:rsid w:val="76C770D1"/>
    <w:rsid w:val="76DD06A3"/>
    <w:rsid w:val="77002491"/>
    <w:rsid w:val="77AE3DED"/>
    <w:rsid w:val="789F373E"/>
    <w:rsid w:val="78CC5AF6"/>
    <w:rsid w:val="78E81581"/>
    <w:rsid w:val="79A67B01"/>
    <w:rsid w:val="7A020420"/>
    <w:rsid w:val="7A08012D"/>
    <w:rsid w:val="7A582EA9"/>
    <w:rsid w:val="7A9B693F"/>
    <w:rsid w:val="7AD01A42"/>
    <w:rsid w:val="7AD41DBD"/>
    <w:rsid w:val="7ADF6362"/>
    <w:rsid w:val="7B7B048A"/>
    <w:rsid w:val="7B9342B1"/>
    <w:rsid w:val="7CA35A92"/>
    <w:rsid w:val="7CDA1C42"/>
    <w:rsid w:val="7E5E658D"/>
    <w:rsid w:val="7E7C5EBD"/>
    <w:rsid w:val="7F1430D0"/>
    <w:rsid w:val="7FC027DC"/>
    <w:rsid w:val="FFDFD3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57"/>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47"/>
    <w:qFormat/>
    <w:uiPriority w:val="99"/>
    <w:pPr>
      <w:keepNext/>
      <w:keepLines/>
      <w:spacing w:before="260" w:after="260" w:line="415" w:lineRule="auto"/>
      <w:outlineLvl w:val="2"/>
    </w:pPr>
    <w:rPr>
      <w:b/>
      <w:bCs/>
      <w:sz w:val="32"/>
      <w:szCs w:val="32"/>
    </w:rPr>
  </w:style>
  <w:style w:type="paragraph" w:styleId="5">
    <w:name w:val="heading 7"/>
    <w:basedOn w:val="1"/>
    <w:next w:val="1"/>
    <w:link w:val="52"/>
    <w:unhideWhenUsed/>
    <w:qFormat/>
    <w:uiPriority w:val="0"/>
    <w:pPr>
      <w:keepNext/>
      <w:keepLines/>
      <w:spacing w:before="240" w:after="64" w:line="320" w:lineRule="auto"/>
      <w:outlineLvl w:val="6"/>
    </w:pPr>
    <w:rPr>
      <w:b/>
      <w:bCs/>
      <w:sz w:val="24"/>
      <w:szCs w:val="24"/>
    </w:rPr>
  </w:style>
  <w:style w:type="character" w:default="1" w:styleId="29">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adjustRightInd w:val="0"/>
      <w:snapToGrid w:val="0"/>
      <w:spacing w:line="360" w:lineRule="auto"/>
      <w:ind w:firstLine="420"/>
    </w:pPr>
    <w:rPr>
      <w:sz w:val="24"/>
    </w:rPr>
  </w:style>
  <w:style w:type="paragraph" w:styleId="7">
    <w:name w:val="annotation text"/>
    <w:basedOn w:val="1"/>
    <w:link w:val="48"/>
    <w:qFormat/>
    <w:uiPriority w:val="0"/>
    <w:pPr>
      <w:jc w:val="left"/>
    </w:pPr>
  </w:style>
  <w:style w:type="paragraph" w:styleId="8">
    <w:name w:val="Body Text"/>
    <w:basedOn w:val="1"/>
    <w:next w:val="9"/>
    <w:unhideWhenUsed/>
    <w:qFormat/>
    <w:uiPriority w:val="99"/>
    <w:pPr>
      <w:spacing w:after="120"/>
    </w:pPr>
  </w:style>
  <w:style w:type="paragraph" w:customStyle="1" w:styleId="9">
    <w:name w:val="Default"/>
    <w:next w:val="10"/>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0">
    <w:name w:val="Intense Quote"/>
    <w:basedOn w:val="1"/>
    <w:next w:val="1"/>
    <w:qFormat/>
    <w:uiPriority w:val="0"/>
    <w:pPr>
      <w:wordWrap w:val="0"/>
      <w:spacing w:before="360" w:after="360"/>
      <w:ind w:left="950" w:right="950"/>
      <w:jc w:val="center"/>
    </w:pPr>
    <w:rPr>
      <w:rFonts w:ascii="Times New Roman" w:hAnsi="Times New Roman"/>
      <w:i/>
      <w:sz w:val="21"/>
      <w:lang w:val="en-US" w:eastAsia="zh-CN" w:bidi="ar-SA"/>
    </w:rPr>
  </w:style>
  <w:style w:type="paragraph" w:styleId="11">
    <w:name w:val="Body Text Indent"/>
    <w:basedOn w:val="1"/>
    <w:qFormat/>
    <w:uiPriority w:val="0"/>
    <w:pPr>
      <w:spacing w:line="700" w:lineRule="exact"/>
      <w:ind w:left="960"/>
    </w:pPr>
    <w:rPr>
      <w:sz w:val="44"/>
    </w:rPr>
  </w:style>
  <w:style w:type="paragraph" w:styleId="12">
    <w:name w:val="toc 3"/>
    <w:basedOn w:val="1"/>
    <w:next w:val="1"/>
    <w:qFormat/>
    <w:uiPriority w:val="0"/>
    <w:pPr>
      <w:ind w:left="840" w:leftChars="400"/>
    </w:pPr>
  </w:style>
  <w:style w:type="paragraph" w:styleId="13">
    <w:name w:val="Plain Text"/>
    <w:basedOn w:val="1"/>
    <w:link w:val="43"/>
    <w:qFormat/>
    <w:uiPriority w:val="0"/>
    <w:rPr>
      <w:rFonts w:ascii="宋体" w:hAnsi="Courier New"/>
    </w:rPr>
  </w:style>
  <w:style w:type="paragraph" w:styleId="14">
    <w:name w:val="Date"/>
    <w:basedOn w:val="1"/>
    <w:next w:val="1"/>
    <w:link w:val="51"/>
    <w:qFormat/>
    <w:uiPriority w:val="0"/>
  </w:style>
  <w:style w:type="paragraph" w:styleId="15">
    <w:name w:val="Body Text Indent 2"/>
    <w:basedOn w:val="1"/>
    <w:link w:val="46"/>
    <w:qFormat/>
    <w:uiPriority w:val="0"/>
    <w:pPr>
      <w:snapToGrid w:val="0"/>
      <w:spacing w:line="560" w:lineRule="atLeast"/>
      <w:ind w:firstLine="540"/>
    </w:pPr>
  </w:style>
  <w:style w:type="paragraph" w:styleId="16">
    <w:name w:val="Balloon Text"/>
    <w:basedOn w:val="1"/>
    <w:link w:val="50"/>
    <w:qFormat/>
    <w:uiPriority w:val="0"/>
    <w:rPr>
      <w:sz w:val="18"/>
      <w:szCs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link w:val="54"/>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39"/>
    <w:pPr>
      <w:spacing w:line="180" w:lineRule="auto"/>
      <w:jc w:val="center"/>
    </w:pPr>
    <w:rPr>
      <w:sz w:val="30"/>
    </w:rPr>
  </w:style>
  <w:style w:type="paragraph" w:styleId="20">
    <w:name w:val="List"/>
    <w:basedOn w:val="1"/>
    <w:semiHidden/>
    <w:qFormat/>
    <w:uiPriority w:val="0"/>
    <w:pPr>
      <w:ind w:left="200" w:hanging="200" w:hangingChars="200"/>
    </w:pPr>
  </w:style>
  <w:style w:type="paragraph" w:styleId="21">
    <w:name w:val="toc 2"/>
    <w:basedOn w:val="1"/>
    <w:next w:val="1"/>
    <w:qFormat/>
    <w:uiPriority w:val="39"/>
    <w:pPr>
      <w:ind w:left="420" w:leftChars="200"/>
    </w:pPr>
  </w:style>
  <w:style w:type="paragraph" w:styleId="22">
    <w:name w:val="Normal (Web)"/>
    <w:basedOn w:val="1"/>
    <w:qFormat/>
    <w:uiPriority w:val="0"/>
    <w:rPr>
      <w:sz w:val="24"/>
    </w:rPr>
  </w:style>
  <w:style w:type="paragraph" w:styleId="23">
    <w:name w:val="Title"/>
    <w:basedOn w:val="1"/>
    <w:qFormat/>
    <w:uiPriority w:val="0"/>
    <w:pPr>
      <w:widowControl/>
      <w:spacing w:after="240" w:line="360" w:lineRule="auto"/>
      <w:jc w:val="center"/>
    </w:pPr>
    <w:rPr>
      <w:rFonts w:ascii="Arial" w:hAnsi="Arial"/>
      <w:b/>
      <w:smallCaps/>
      <w:kern w:val="28"/>
      <w:sz w:val="36"/>
      <w:lang w:eastAsia="en-US"/>
    </w:rPr>
  </w:style>
  <w:style w:type="paragraph" w:styleId="24">
    <w:name w:val="annotation subject"/>
    <w:basedOn w:val="7"/>
    <w:next w:val="7"/>
    <w:link w:val="49"/>
    <w:qFormat/>
    <w:uiPriority w:val="0"/>
    <w:rPr>
      <w:b/>
      <w:bCs/>
    </w:rPr>
  </w:style>
  <w:style w:type="paragraph" w:styleId="25">
    <w:name w:val="Body Text First Indent"/>
    <w:basedOn w:val="8"/>
    <w:next w:val="26"/>
    <w:qFormat/>
    <w:uiPriority w:val="0"/>
    <w:pPr>
      <w:ind w:firstLine="420"/>
    </w:pPr>
  </w:style>
  <w:style w:type="paragraph" w:styleId="26">
    <w:name w:val="Body Text First Indent 2"/>
    <w:basedOn w:val="11"/>
    <w:next w:val="1"/>
    <w:qFormat/>
    <w:uiPriority w:val="0"/>
    <w:pPr>
      <w:spacing w:after="120" w:line="240" w:lineRule="auto"/>
      <w:ind w:left="420" w:leftChars="200" w:firstLine="420" w:firstLineChars="200"/>
    </w:pPr>
    <w:rPr>
      <w:rFonts w:ascii="Calibri" w:hAnsi="Calibri"/>
    </w:r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rPr>
  </w:style>
  <w:style w:type="character" w:styleId="31">
    <w:name w:val="page number"/>
    <w:basedOn w:val="29"/>
    <w:qFormat/>
    <w:uiPriority w:val="0"/>
  </w:style>
  <w:style w:type="character" w:styleId="32">
    <w:name w:val="Hyperlink"/>
    <w:qFormat/>
    <w:uiPriority w:val="99"/>
    <w:rPr>
      <w:color w:val="0000FF"/>
      <w:u w:val="single"/>
    </w:rPr>
  </w:style>
  <w:style w:type="character" w:styleId="33">
    <w:name w:val="annotation reference"/>
    <w:basedOn w:val="29"/>
    <w:qFormat/>
    <w:uiPriority w:val="0"/>
    <w:rPr>
      <w:sz w:val="21"/>
      <w:szCs w:val="21"/>
    </w:rPr>
  </w:style>
  <w:style w:type="paragraph" w:customStyle="1" w:styleId="34">
    <w:name w:val="无间隔2"/>
    <w:basedOn w:val="1"/>
    <w:qFormat/>
    <w:uiPriority w:val="1"/>
    <w:pPr>
      <w:spacing w:line="400" w:lineRule="exact"/>
    </w:pPr>
    <w:rPr>
      <w:sz w:val="24"/>
    </w:rPr>
  </w:style>
  <w:style w:type="paragraph" w:customStyle="1" w:styleId="35">
    <w:name w:val="标题 5（有编号）（绿盟科技）"/>
    <w:basedOn w:val="1"/>
    <w:next w:val="36"/>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37">
    <w:name w:val="BodyText"/>
    <w:basedOn w:val="1"/>
    <w:next w:val="38"/>
    <w:qFormat/>
    <w:uiPriority w:val="0"/>
    <w:pPr>
      <w:textAlignment w:val="baseline"/>
    </w:pPr>
    <w:rPr>
      <w:rFonts w:ascii="仿宋_GB2312" w:eastAsia="仿宋_GB2312"/>
      <w:sz w:val="32"/>
    </w:rPr>
  </w:style>
  <w:style w:type="paragraph" w:customStyle="1" w:styleId="38">
    <w:name w:val="BodyTextIndent"/>
    <w:basedOn w:val="1"/>
    <w:qFormat/>
    <w:uiPriority w:val="0"/>
    <w:pPr>
      <w:spacing w:line="700" w:lineRule="exact"/>
      <w:ind w:left="960"/>
      <w:textAlignment w:val="baseline"/>
    </w:pPr>
    <w:rPr>
      <w:sz w:val="44"/>
    </w:rPr>
  </w:style>
  <w:style w:type="paragraph" w:customStyle="1" w:styleId="39">
    <w:name w:val="明显引用1"/>
    <w:basedOn w:val="1"/>
    <w:next w:val="1"/>
    <w:qFormat/>
    <w:uiPriority w:val="3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4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character" w:customStyle="1" w:styleId="41">
    <w:name w:val="标题 2 字符"/>
    <w:qFormat/>
    <w:locked/>
    <w:uiPriority w:val="99"/>
    <w:rPr>
      <w:rFonts w:ascii="Arial" w:hAnsi="Arial" w:eastAsia="黑体"/>
      <w:b/>
      <w:sz w:val="32"/>
    </w:rPr>
  </w:style>
  <w:style w:type="paragraph" w:customStyle="1" w:styleId="42">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43">
    <w:name w:val="纯文本 Char"/>
    <w:basedOn w:val="29"/>
    <w:link w:val="13"/>
    <w:qFormat/>
    <w:uiPriority w:val="0"/>
    <w:rPr>
      <w:rFonts w:hint="eastAsia" w:ascii="宋体" w:hAnsi="Courier New" w:eastAsia="宋体" w:cs="Courier New"/>
      <w:kern w:val="2"/>
      <w:sz w:val="21"/>
      <w:szCs w:val="21"/>
    </w:rPr>
  </w:style>
  <w:style w:type="paragraph" w:customStyle="1" w:styleId="44">
    <w:name w:val="1"/>
    <w:basedOn w:val="1"/>
    <w:next w:val="13"/>
    <w:qFormat/>
    <w:uiPriority w:val="0"/>
    <w:rPr>
      <w:rFonts w:hint="eastAsia" w:ascii="宋体" w:hAnsi="Courier New"/>
      <w:sz w:val="21"/>
    </w:rPr>
  </w:style>
  <w:style w:type="character" w:customStyle="1" w:styleId="45">
    <w:name w:val="正文文本缩进 2 Char1"/>
    <w:basedOn w:val="29"/>
    <w:qFormat/>
    <w:uiPriority w:val="0"/>
    <w:rPr>
      <w:kern w:val="2"/>
      <w:sz w:val="28"/>
    </w:rPr>
  </w:style>
  <w:style w:type="character" w:customStyle="1" w:styleId="46">
    <w:name w:val="正文文本缩进 2 Char"/>
    <w:basedOn w:val="29"/>
    <w:link w:val="15"/>
    <w:qFormat/>
    <w:uiPriority w:val="0"/>
    <w:rPr>
      <w:kern w:val="2"/>
      <w:sz w:val="28"/>
    </w:rPr>
  </w:style>
  <w:style w:type="character" w:customStyle="1" w:styleId="47">
    <w:name w:val="标题 3 Char"/>
    <w:basedOn w:val="29"/>
    <w:link w:val="4"/>
    <w:qFormat/>
    <w:uiPriority w:val="0"/>
    <w:rPr>
      <w:b/>
      <w:kern w:val="2"/>
      <w:sz w:val="32"/>
    </w:rPr>
  </w:style>
  <w:style w:type="character" w:customStyle="1" w:styleId="48">
    <w:name w:val="批注文字 Char"/>
    <w:basedOn w:val="29"/>
    <w:link w:val="7"/>
    <w:qFormat/>
    <w:uiPriority w:val="0"/>
    <w:rPr>
      <w:rFonts w:ascii="Times New Roman" w:hAnsi="Times New Roman" w:cs="Times New Roman"/>
      <w:kern w:val="2"/>
      <w:sz w:val="28"/>
    </w:rPr>
  </w:style>
  <w:style w:type="character" w:customStyle="1" w:styleId="49">
    <w:name w:val="批注主题 Char"/>
    <w:basedOn w:val="48"/>
    <w:link w:val="24"/>
    <w:qFormat/>
    <w:uiPriority w:val="0"/>
    <w:rPr>
      <w:rFonts w:ascii="Times New Roman" w:hAnsi="Times New Roman" w:cs="Times New Roman"/>
      <w:b/>
      <w:bCs/>
      <w:kern w:val="2"/>
      <w:sz w:val="28"/>
    </w:rPr>
  </w:style>
  <w:style w:type="character" w:customStyle="1" w:styleId="50">
    <w:name w:val="批注框文本 Char"/>
    <w:basedOn w:val="29"/>
    <w:link w:val="16"/>
    <w:qFormat/>
    <w:uiPriority w:val="0"/>
    <w:rPr>
      <w:rFonts w:ascii="Times New Roman" w:hAnsi="Times New Roman" w:cs="Times New Roman"/>
      <w:kern w:val="2"/>
      <w:sz w:val="18"/>
      <w:szCs w:val="18"/>
    </w:rPr>
  </w:style>
  <w:style w:type="character" w:customStyle="1" w:styleId="51">
    <w:name w:val="日期 Char"/>
    <w:link w:val="14"/>
    <w:qFormat/>
    <w:uiPriority w:val="0"/>
    <w:rPr>
      <w:rFonts w:ascii="Times New Roman" w:hAnsi="Times New Roman" w:cs="Times New Roman"/>
      <w:kern w:val="2"/>
      <w:sz w:val="28"/>
    </w:rPr>
  </w:style>
  <w:style w:type="character" w:customStyle="1" w:styleId="52">
    <w:name w:val="标题 7 Char"/>
    <w:basedOn w:val="29"/>
    <w:link w:val="5"/>
    <w:semiHidden/>
    <w:qFormat/>
    <w:uiPriority w:val="0"/>
    <w:rPr>
      <w:rFonts w:ascii="Times New Roman" w:hAnsi="Times New Roman" w:cs="Times New Roman"/>
      <w:b/>
      <w:bCs/>
      <w:kern w:val="2"/>
      <w:sz w:val="24"/>
      <w:szCs w:val="24"/>
    </w:rPr>
  </w:style>
  <w:style w:type="character" w:customStyle="1" w:styleId="53">
    <w:name w:val="标题 7 字符1"/>
    <w:qFormat/>
    <w:uiPriority w:val="0"/>
    <w:rPr>
      <w:rFonts w:ascii="Arial" w:hAnsi="Arial" w:eastAsia="黑体" w:cs="Times New Roman"/>
      <w:b/>
      <w:kern w:val="2"/>
      <w:sz w:val="24"/>
      <w:lang w:val="en-US" w:eastAsia="zh-CN" w:bidi="ar-SA"/>
    </w:rPr>
  </w:style>
  <w:style w:type="character" w:customStyle="1" w:styleId="54">
    <w:name w:val="页眉 Char"/>
    <w:link w:val="18"/>
    <w:qFormat/>
    <w:uiPriority w:val="0"/>
    <w:rPr>
      <w:rFonts w:ascii="Times New Roman" w:hAnsi="Times New Roman" w:cs="Times New Roman"/>
      <w:kern w:val="2"/>
      <w:sz w:val="18"/>
    </w:rPr>
  </w:style>
  <w:style w:type="paragraph" w:customStyle="1" w:styleId="55">
    <w:name w:val="正文首行缩进两字符"/>
    <w:basedOn w:val="1"/>
    <w:qFormat/>
    <w:uiPriority w:val="0"/>
    <w:pPr>
      <w:spacing w:line="360" w:lineRule="auto"/>
      <w:ind w:firstLine="200" w:firstLineChars="200"/>
    </w:pPr>
  </w:style>
  <w:style w:type="paragraph" w:customStyle="1" w:styleId="56">
    <w:name w:val="段落正文"/>
    <w:basedOn w:val="1"/>
    <w:qFormat/>
    <w:uiPriority w:val="0"/>
    <w:pPr>
      <w:spacing w:beforeLines="50" w:line="360" w:lineRule="auto"/>
      <w:ind w:firstLine="200" w:firstLineChars="200"/>
    </w:pPr>
    <w:rPr>
      <w:spacing w:val="2"/>
      <w:sz w:val="24"/>
    </w:rPr>
  </w:style>
  <w:style w:type="character" w:customStyle="1" w:styleId="57">
    <w:name w:val="标题 2 Char"/>
    <w:basedOn w:val="29"/>
    <w:link w:val="3"/>
    <w:qFormat/>
    <w:uiPriority w:val="0"/>
    <w:rPr>
      <w:rFonts w:hint="default" w:ascii="Arial" w:hAnsi="Arial" w:eastAsia="黑体" w:cs="Arial"/>
      <w:b/>
      <w:kern w:val="2"/>
      <w:sz w:val="32"/>
    </w:rPr>
  </w:style>
  <w:style w:type="paragraph" w:customStyle="1" w:styleId="58">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59">
    <w:name w:val="授权书和信息卡行距"/>
    <w:semiHidden/>
    <w:qFormat/>
    <w:uiPriority w:val="0"/>
    <w:pPr>
      <w:spacing w:line="560" w:lineRule="exact"/>
      <w:ind w:left="200" w:hanging="200" w:hangingChars="200"/>
    </w:pPr>
    <w:rPr>
      <w:rFonts w:ascii="Times New Roman" w:hAnsi="Times New Roman" w:eastAsia="仿宋_GB2312" w:cs="Times New Roman"/>
      <w:kern w:val="2"/>
      <w:sz w:val="24"/>
      <w:szCs w:val="24"/>
      <w:lang w:val="en-US" w:eastAsia="zh-CN" w:bidi="ar-SA"/>
    </w:rPr>
  </w:style>
  <w:style w:type="paragraph" w:customStyle="1" w:styleId="60">
    <w:name w:val="图例"/>
    <w:basedOn w:val="1"/>
    <w:qFormat/>
    <w:uiPriority w:val="0"/>
    <w:pPr>
      <w:spacing w:before="120" w:after="120" w:line="360" w:lineRule="auto"/>
      <w:jc w:val="center"/>
    </w:pPr>
    <w:rPr>
      <w:rFonts w:eastAsia="仿宋_GB2312"/>
      <w:b/>
      <w:sz w:val="24"/>
    </w:rPr>
  </w:style>
  <w:style w:type="paragraph" w:styleId="61">
    <w:name w:val="List Paragraph"/>
    <w:basedOn w:val="1"/>
    <w:next w:val="62"/>
    <w:qFormat/>
    <w:uiPriority w:val="0"/>
    <w:pPr>
      <w:ind w:firstLine="420"/>
    </w:pPr>
  </w:style>
  <w:style w:type="paragraph" w:customStyle="1" w:styleId="62">
    <w:name w:val="样式 样式 首行缩进:  2 字符 + 首行缩进:  2 字符"/>
    <w:basedOn w:val="1"/>
    <w:semiHidden/>
    <w:qFormat/>
    <w:uiPriority w:val="0"/>
    <w:pPr>
      <w:spacing w:line="360" w:lineRule="auto"/>
      <w:ind w:firstLine="480"/>
    </w:pPr>
  </w:style>
  <w:style w:type="character" w:customStyle="1" w:styleId="63">
    <w:name w:val="font91"/>
    <w:basedOn w:val="29"/>
    <w:qFormat/>
    <w:uiPriority w:val="0"/>
    <w:rPr>
      <w:rFonts w:hint="eastAsia" w:ascii="宋体" w:hAnsi="宋体" w:eastAsia="宋体" w:cs="宋体"/>
      <w:color w:val="FF0000"/>
      <w:sz w:val="20"/>
      <w:szCs w:val="20"/>
      <w:u w:val="none"/>
    </w:rPr>
  </w:style>
  <w:style w:type="character" w:customStyle="1" w:styleId="64">
    <w:name w:val="font11"/>
    <w:basedOn w:val="29"/>
    <w:qFormat/>
    <w:uiPriority w:val="0"/>
    <w:rPr>
      <w:rFonts w:hint="eastAsia" w:ascii="宋体" w:hAnsi="宋体" w:eastAsia="宋体" w:cs="宋体"/>
      <w:color w:val="000000"/>
      <w:sz w:val="20"/>
      <w:szCs w:val="20"/>
      <w:u w:val="none"/>
    </w:rPr>
  </w:style>
  <w:style w:type="character" w:customStyle="1" w:styleId="65">
    <w:name w:val="font51"/>
    <w:basedOn w:val="29"/>
    <w:qFormat/>
    <w:uiPriority w:val="0"/>
    <w:rPr>
      <w:rFonts w:ascii="微软雅黑" w:hAnsi="微软雅黑" w:eastAsia="微软雅黑" w:cs="微软雅黑"/>
      <w:color w:val="000000"/>
      <w:sz w:val="20"/>
      <w:szCs w:val="20"/>
      <w:u w:val="none"/>
    </w:rPr>
  </w:style>
  <w:style w:type="character" w:customStyle="1" w:styleId="66">
    <w:name w:val="font31"/>
    <w:basedOn w:val="29"/>
    <w:qFormat/>
    <w:uiPriority w:val="0"/>
    <w:rPr>
      <w:rFonts w:hint="eastAsia" w:ascii="宋体" w:hAnsi="宋体" w:eastAsia="宋体" w:cs="宋体"/>
      <w:color w:val="000000"/>
      <w:sz w:val="22"/>
      <w:szCs w:val="22"/>
      <w:u w:val="none"/>
    </w:rPr>
  </w:style>
  <w:style w:type="character" w:customStyle="1" w:styleId="67">
    <w:name w:val="font41"/>
    <w:basedOn w:val="29"/>
    <w:qFormat/>
    <w:uiPriority w:val="0"/>
    <w:rPr>
      <w:rFonts w:hint="eastAsia" w:ascii="宋体" w:hAnsi="宋体" w:eastAsia="宋体" w:cs="宋体"/>
      <w:b/>
      <w:bCs/>
      <w:color w:val="000000"/>
      <w:sz w:val="20"/>
      <w:szCs w:val="20"/>
      <w:u w:val="none"/>
    </w:rPr>
  </w:style>
  <w:style w:type="character" w:customStyle="1" w:styleId="68">
    <w:name w:val="font21"/>
    <w:basedOn w:val="29"/>
    <w:qFormat/>
    <w:uiPriority w:val="0"/>
    <w:rPr>
      <w:rFonts w:hint="default" w:ascii="Arial Unicode MS" w:hAnsi="Arial Unicode MS" w:eastAsia="Arial Unicode MS" w:cs="Arial Unicode MS"/>
      <w:b/>
      <w:bCs/>
      <w:color w:val="000000"/>
      <w:sz w:val="20"/>
      <w:szCs w:val="20"/>
      <w:u w:val="none"/>
    </w:rPr>
  </w:style>
  <w:style w:type="character" w:customStyle="1" w:styleId="69">
    <w:name w:val="font112"/>
    <w:basedOn w:val="29"/>
    <w:qFormat/>
    <w:uiPriority w:val="0"/>
    <w:rPr>
      <w:rFonts w:hint="eastAsia" w:ascii="宋体" w:hAnsi="宋体" w:eastAsia="宋体" w:cs="宋体"/>
      <w:b/>
      <w:bCs/>
      <w:color w:val="000000"/>
      <w:sz w:val="20"/>
      <w:szCs w:val="20"/>
      <w:u w:val="none"/>
    </w:rPr>
  </w:style>
  <w:style w:type="character" w:customStyle="1" w:styleId="70">
    <w:name w:val="font81"/>
    <w:basedOn w:val="29"/>
    <w:qFormat/>
    <w:uiPriority w:val="0"/>
    <w:rPr>
      <w:rFonts w:hint="eastAsia" w:ascii="宋体" w:hAnsi="宋体" w:eastAsia="宋体" w:cs="宋体"/>
      <w:color w:val="FF0000"/>
      <w:sz w:val="20"/>
      <w:szCs w:val="20"/>
      <w:u w:val="none"/>
    </w:rPr>
  </w:style>
  <w:style w:type="character" w:customStyle="1" w:styleId="71">
    <w:name w:val="font121"/>
    <w:basedOn w:val="29"/>
    <w:qFormat/>
    <w:uiPriority w:val="0"/>
    <w:rPr>
      <w:rFonts w:ascii="微软雅黑" w:hAnsi="微软雅黑" w:eastAsia="微软雅黑" w:cs="微软雅黑"/>
      <w:color w:val="FF0000"/>
      <w:sz w:val="20"/>
      <w:szCs w:val="20"/>
      <w:u w:val="none"/>
    </w:rPr>
  </w:style>
  <w:style w:type="character" w:customStyle="1" w:styleId="72">
    <w:name w:val="font12"/>
    <w:basedOn w:val="29"/>
    <w:qFormat/>
    <w:uiPriority w:val="0"/>
    <w:rPr>
      <w:rFonts w:hint="eastAsia" w:ascii="宋体" w:hAnsi="宋体" w:eastAsia="宋体" w:cs="宋体"/>
      <w:color w:val="000000"/>
      <w:sz w:val="18"/>
      <w:szCs w:val="18"/>
      <w:u w:val="none"/>
    </w:rPr>
  </w:style>
  <w:style w:type="character" w:customStyle="1" w:styleId="73">
    <w:name w:val="font61"/>
    <w:basedOn w:val="29"/>
    <w:qFormat/>
    <w:uiPriority w:val="0"/>
    <w:rPr>
      <w:rFonts w:hint="eastAsia" w:ascii="宋体" w:hAnsi="宋体" w:eastAsia="宋体" w:cs="宋体"/>
      <w:color w:val="FF0000"/>
      <w:sz w:val="20"/>
      <w:szCs w:val="20"/>
      <w:u w:val="none"/>
    </w:rPr>
  </w:style>
  <w:style w:type="character" w:customStyle="1" w:styleId="74">
    <w:name w:val="font101"/>
    <w:basedOn w:val="29"/>
    <w:qFormat/>
    <w:uiPriority w:val="0"/>
    <w:rPr>
      <w:rFonts w:ascii="微软雅黑" w:hAnsi="微软雅黑" w:eastAsia="微软雅黑" w:cs="微软雅黑"/>
      <w:color w:val="FF0000"/>
      <w:sz w:val="20"/>
      <w:szCs w:val="20"/>
      <w:u w:val="none"/>
    </w:rPr>
  </w:style>
  <w:style w:type="character" w:customStyle="1" w:styleId="75">
    <w:name w:val="font71"/>
    <w:basedOn w:val="29"/>
    <w:qFormat/>
    <w:uiPriority w:val="0"/>
    <w:rPr>
      <w:rFonts w:hint="eastAsia" w:ascii="宋体" w:hAnsi="宋体" w:eastAsia="宋体" w:cs="宋体"/>
      <w:color w:val="FF0000"/>
      <w:sz w:val="20"/>
      <w:szCs w:val="20"/>
      <w:u w:val="none"/>
    </w:rPr>
  </w:style>
  <w:style w:type="character" w:customStyle="1" w:styleId="76">
    <w:name w:val="font111"/>
    <w:basedOn w:val="29"/>
    <w:qFormat/>
    <w:uiPriority w:val="0"/>
    <w:rPr>
      <w:rFonts w:hint="default" w:ascii="Arial" w:hAnsi="Arial" w:cs="Arial"/>
      <w:color w:val="000000"/>
      <w:sz w:val="18"/>
      <w:szCs w:val="18"/>
      <w:u w:val="none"/>
    </w:rPr>
  </w:style>
  <w:style w:type="paragraph" w:customStyle="1" w:styleId="77">
    <w:name w:val="电建正文"/>
    <w:basedOn w:val="78"/>
    <w:qFormat/>
    <w:uiPriority w:val="0"/>
    <w:pPr>
      <w:tabs>
        <w:tab w:val="left" w:pos="720"/>
      </w:tabs>
      <w:spacing w:line="360" w:lineRule="auto"/>
      <w:ind w:firstLine="200" w:firstLineChars="200"/>
    </w:pPr>
    <w:rPr>
      <w:rFonts w:ascii="Tahoma" w:hAnsi="Tahoma"/>
      <w:sz w:val="24"/>
    </w:rPr>
  </w:style>
  <w:style w:type="paragraph" w:customStyle="1" w:styleId="78">
    <w:name w:val="List First"/>
    <w:basedOn w:val="20"/>
    <w:next w:val="20"/>
    <w:qFormat/>
    <w:uiPriority w:val="0"/>
    <w:pPr>
      <w:widowControl/>
      <w:tabs>
        <w:tab w:val="left" w:pos="720"/>
      </w:tabs>
      <w:overflowPunct w:val="0"/>
      <w:autoSpaceDE w:val="0"/>
      <w:autoSpaceDN w:val="0"/>
      <w:spacing w:before="80" w:after="80"/>
      <w:ind w:left="0"/>
      <w:jc w:val="left"/>
    </w:pPr>
    <w:rPr>
      <w:kern w:val="0"/>
      <w:sz w:val="20"/>
    </w:rPr>
  </w:style>
  <w:style w:type="paragraph" w:customStyle="1" w:styleId="79">
    <w:name w:val="项目编号名称单位地点等"/>
    <w:link w:val="80"/>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character" w:customStyle="1" w:styleId="80">
    <w:name w:val="项目编号名称单位地点等 Char"/>
    <w:link w:val="79"/>
    <w:semiHidden/>
    <w:qFormat/>
    <w:uiPriority w:val="0"/>
    <w:rPr>
      <w:rFonts w:ascii="黑体" w:hAnsi="黑体"/>
      <w:b/>
      <w:kern w:val="2"/>
      <w:sz w:val="32"/>
      <w:szCs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Manager>鸿兴</Manager>
  <Company>鸿兴</Company>
  <Pages>37</Pages>
  <Words>2866</Words>
  <Characters>3055</Characters>
  <Lines>242</Lines>
  <Paragraphs>68</Paragraphs>
  <TotalTime>1</TotalTime>
  <ScaleCrop>false</ScaleCrop>
  <LinksUpToDate>false</LinksUpToDate>
  <CharactersWithSpaces>3133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2023-06-14T07:19:00Z</dcterms:created>
  <dc:creator>鸿兴</dc:creator>
  <cp:lastModifiedBy>WPS_LD</cp:lastModifiedBy>
  <cp:lastPrinted>2025-06-20T02:15:00Z</cp:lastPrinted>
  <dcterms:modified xsi:type="dcterms:W3CDTF">2026-03-27T02:23:35Z</dcterms:modified>
  <dc:title>重庆市政府采购云平台网上竞采文件</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2E9938FEEF6C4FFE84565C7EC1890780_13</vt:lpwstr>
  </property>
  <property fmtid="{D5CDD505-2E9C-101B-9397-08002B2CF9AE}" pid="4" name="KSOTemplateDocerSaveRecord">
    <vt:lpwstr>eyJoZGlkIjoiYzdlZDkxNmU2OTg3NGRiMTk4NDAxZDg5NDc5MTRjNmYiLCJ1c2VySWQiOiIxMzU2OTQyNjQ0In0=</vt:lpwstr>
  </property>
</Properties>
</file>